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文星标宋" w:hAnsi="Times New Roman" w:eastAsia="文星标宋" w:cs="Times New Roman"/>
          <w:sz w:val="44"/>
          <w:szCs w:val="44"/>
        </w:rPr>
      </w:pPr>
      <w:r>
        <w:rPr>
          <w:rFonts w:ascii="Times New Roman" w:hAnsi="Times New Roman" w:eastAsia="文星标宋" w:cs="Times New Roman"/>
          <w:sz w:val="44"/>
          <w:szCs w:val="44"/>
        </w:rPr>
        <w:t>梅州市202</w:t>
      </w:r>
      <w:r>
        <w:rPr>
          <w:rFonts w:hint="eastAsia" w:ascii="Times New Roman" w:hAnsi="Times New Roman" w:eastAsia="文星标宋" w:cs="Times New Roman"/>
          <w:sz w:val="44"/>
          <w:szCs w:val="44"/>
        </w:rPr>
        <w:t>3</w:t>
      </w:r>
      <w:r>
        <w:rPr>
          <w:rFonts w:ascii="Times New Roman" w:hAnsi="Times New Roman" w:eastAsia="文星标宋" w:cs="Times New Roman"/>
          <w:sz w:val="44"/>
          <w:szCs w:val="44"/>
        </w:rPr>
        <w:t>年度市级储备粮包干轮换</w:t>
      </w:r>
    </w:p>
    <w:p>
      <w:pPr>
        <w:spacing w:line="680" w:lineRule="exact"/>
        <w:jc w:val="center"/>
        <w:rPr>
          <w:rFonts w:ascii="Times New Roman" w:hAnsi="Times New Roman" w:eastAsia="文星标宋" w:cs="Times New Roman"/>
          <w:sz w:val="44"/>
          <w:szCs w:val="44"/>
        </w:rPr>
      </w:pPr>
      <w:r>
        <w:rPr>
          <w:rFonts w:ascii="Times New Roman" w:hAnsi="Times New Roman" w:eastAsia="文星标宋" w:cs="Times New Roman"/>
          <w:sz w:val="44"/>
          <w:szCs w:val="44"/>
        </w:rPr>
        <w:t>公开招投标</w:t>
      </w:r>
      <w:r>
        <w:rPr>
          <w:rFonts w:hint="eastAsia" w:ascii="Times New Roman" w:hAnsi="Times New Roman" w:eastAsia="文星标宋" w:cs="Times New Roman"/>
          <w:sz w:val="44"/>
          <w:szCs w:val="44"/>
        </w:rPr>
        <w:t>公告</w:t>
      </w:r>
    </w:p>
    <w:p>
      <w:pPr>
        <w:jc w:val="left"/>
        <w:rPr>
          <w:rFonts w:ascii="Times New Roman" w:hAnsi="Times New Roman" w:eastAsia="文星仿宋" w:cs="Times New Roman"/>
          <w:szCs w:val="32"/>
        </w:rPr>
      </w:pPr>
    </w:p>
    <w:p>
      <w:pPr>
        <w:ind w:left="140" w:leftChars="44" w:firstLine="480" w:firstLineChars="150"/>
        <w:jc w:val="left"/>
        <w:rPr>
          <w:rFonts w:ascii="宋体" w:hAnsi="宋体" w:eastAsia="宋体" w:cs="宋体"/>
          <w:color w:val="333333"/>
          <w:szCs w:val="32"/>
          <w:shd w:val="clear" w:color="auto" w:fill="FFFFFF"/>
        </w:rPr>
      </w:pPr>
      <w:r>
        <w:rPr>
          <w:rFonts w:hint="eastAsia" w:ascii="宋体" w:hAnsi="宋体" w:eastAsia="宋体" w:cs="宋体"/>
          <w:color w:val="333333"/>
          <w:szCs w:val="32"/>
          <w:shd w:val="clear" w:color="auto" w:fill="FFFFFF"/>
        </w:rPr>
        <w:t>受客户委托，梅州市嘉应粮食交易中心有限公司定于2023年7月14日（星期五）上午10时</w:t>
      </w:r>
      <w:r>
        <w:rPr>
          <w:rFonts w:hint="eastAsia" w:ascii="宋体" w:hAnsi="宋体" w:eastAsia="宋体" w:cs="宋体"/>
          <w:color w:val="333333"/>
          <w:szCs w:val="32"/>
          <w:shd w:val="clear" w:color="auto" w:fill="FFFFFF"/>
          <w:lang w:val="en-US" w:eastAsia="zh-CN"/>
        </w:rPr>
        <w:t>15分</w:t>
      </w:r>
      <w:r>
        <w:rPr>
          <w:rFonts w:hint="eastAsia" w:ascii="宋体" w:hAnsi="宋体" w:eastAsia="宋体" w:cs="宋体"/>
          <w:color w:val="333333"/>
          <w:szCs w:val="32"/>
          <w:shd w:val="clear" w:color="auto" w:fill="FFFFFF"/>
        </w:rPr>
        <w:t>在</w:t>
      </w:r>
      <w:r>
        <w:rPr>
          <w:rFonts w:hint="eastAsia"/>
          <w:color w:val="333333"/>
          <w:szCs w:val="32"/>
          <w:shd w:val="clear" w:color="auto" w:fill="FFFFFF"/>
        </w:rPr>
        <w:t>梅州市嘉应粮食交易中心有限公司</w:t>
      </w:r>
      <w:r>
        <w:rPr>
          <w:rFonts w:hint="eastAsia" w:ascii="宋体" w:hAnsi="宋体" w:eastAsia="宋体" w:cs="宋体"/>
          <w:color w:val="333333"/>
          <w:szCs w:val="32"/>
          <w:shd w:val="clear" w:color="auto" w:fill="FFFFFF"/>
        </w:rPr>
        <w:t>举办梅州市市级储备粮小麦包干轮换（自主轮换）公开招标。</w:t>
      </w:r>
    </w:p>
    <w:p>
      <w:pPr>
        <w:jc w:val="left"/>
        <w:rPr>
          <w:rFonts w:hint="eastAsia" w:ascii="文星楷体" w:hAnsi="Times New Roman" w:eastAsia="文星楷体" w:cs="Times New Roman"/>
          <w:szCs w:val="32"/>
        </w:rPr>
      </w:pPr>
    </w:p>
    <w:p>
      <w:pPr>
        <w:jc w:val="left"/>
        <w:rPr>
          <w:rFonts w:hint="eastAsia" w:ascii="文星楷体" w:hAnsi="Times New Roman" w:eastAsia="文星楷体" w:cs="Times New Roman"/>
          <w:szCs w:val="32"/>
        </w:rPr>
      </w:pPr>
    </w:p>
    <w:p>
      <w:pPr>
        <w:jc w:val="left"/>
        <w:rPr>
          <w:rFonts w:hint="eastAsia" w:ascii="文星楷体" w:hAnsi="Times New Roman" w:eastAsia="文星楷体" w:cs="Times New Roman"/>
          <w:szCs w:val="32"/>
        </w:rPr>
      </w:pPr>
    </w:p>
    <w:p>
      <w:pPr>
        <w:jc w:val="left"/>
        <w:rPr>
          <w:rFonts w:hint="eastAsia" w:ascii="文星楷体" w:hAnsi="Times New Roman" w:eastAsia="文星楷体" w:cs="Times New Roman"/>
          <w:szCs w:val="32"/>
        </w:rPr>
      </w:pPr>
    </w:p>
    <w:p>
      <w:pPr>
        <w:jc w:val="left"/>
        <w:rPr>
          <w:rFonts w:ascii="文星楷体" w:hAnsi="Times New Roman" w:eastAsia="文星楷体" w:cs="Times New Roman"/>
          <w:szCs w:val="32"/>
        </w:rPr>
      </w:pPr>
    </w:p>
    <w:p>
      <w:pPr>
        <w:ind w:firstLine="470" w:firstLineChars="147"/>
        <w:jc w:val="left"/>
        <w:rPr>
          <w:rStyle w:val="10"/>
          <w:rFonts w:ascii="宋体" w:hAnsi="宋体" w:eastAsia="宋体" w:cs="宋体"/>
          <w:b w:val="0"/>
          <w:color w:val="333333"/>
          <w:szCs w:val="32"/>
          <w:shd w:val="clear" w:color="auto" w:fill="FFFFFF"/>
        </w:rPr>
      </w:pPr>
      <w:r>
        <w:rPr>
          <w:rStyle w:val="10"/>
          <w:rFonts w:hint="eastAsia" w:ascii="宋体" w:hAnsi="宋体" w:eastAsia="宋体" w:cs="宋体"/>
          <w:b w:val="0"/>
          <w:bCs/>
          <w:color w:val="333333"/>
          <w:szCs w:val="32"/>
          <w:shd w:val="clear" w:color="auto" w:fill="FFFFFF"/>
        </w:rPr>
        <w:t>（一）</w:t>
      </w:r>
      <w:r>
        <w:rPr>
          <w:rStyle w:val="10"/>
          <w:rFonts w:hint="eastAsia" w:ascii="宋体" w:hAnsi="宋体" w:eastAsia="宋体" w:cs="宋体"/>
          <w:b w:val="0"/>
          <w:color w:val="333333"/>
          <w:szCs w:val="32"/>
          <w:shd w:val="clear" w:color="auto" w:fill="FFFFFF"/>
        </w:rPr>
        <w:t>品种、数量、金额及期限</w:t>
      </w:r>
    </w:p>
    <w:p>
      <w:pPr>
        <w:ind w:firstLine="470" w:firstLineChars="147"/>
        <w:jc w:val="left"/>
        <w:rPr>
          <w:rStyle w:val="10"/>
          <w:rFonts w:ascii="宋体" w:hAnsi="宋体" w:eastAsia="宋体" w:cs="宋体"/>
          <w:b w:val="0"/>
          <w:color w:val="333333"/>
          <w:szCs w:val="32"/>
          <w:shd w:val="clear" w:color="auto" w:fill="FFFFFF"/>
        </w:rPr>
      </w:pPr>
      <w:r>
        <w:rPr>
          <w:rStyle w:val="10"/>
          <w:rFonts w:hint="eastAsia" w:ascii="宋体" w:hAnsi="宋体" w:eastAsia="宋体" w:cs="宋体"/>
          <w:b w:val="0"/>
          <w:color w:val="333333"/>
          <w:szCs w:val="32"/>
          <w:shd w:val="clear" w:color="auto" w:fill="FFFFFF"/>
        </w:rPr>
        <w:t>二级小麦10000吨，总价款</w:t>
      </w:r>
      <w:r>
        <w:rPr>
          <w:rStyle w:val="10"/>
          <w:rFonts w:ascii="宋体" w:hAnsi="宋体" w:eastAsia="宋体" w:cs="宋体"/>
          <w:b w:val="0"/>
          <w:color w:val="333333"/>
          <w:szCs w:val="32"/>
          <w:shd w:val="clear" w:color="auto" w:fill="FFFFFF"/>
        </w:rPr>
        <w:t>32577858.44</w:t>
      </w:r>
      <w:r>
        <w:rPr>
          <w:rStyle w:val="10"/>
          <w:rFonts w:hint="eastAsia" w:ascii="宋体" w:hAnsi="宋体" w:eastAsia="宋体" w:cs="宋体"/>
          <w:b w:val="0"/>
          <w:color w:val="333333"/>
          <w:szCs w:val="32"/>
          <w:shd w:val="clear" w:color="auto" w:fill="FFFFFF"/>
        </w:rPr>
        <w:t>元。包干轮换期限为3年，即从2023年7月15日至2026年7月14日。</w:t>
      </w:r>
    </w:p>
    <w:p>
      <w:pPr>
        <w:ind w:left="140" w:leftChars="44" w:firstLine="480" w:firstLineChars="150"/>
        <w:jc w:val="left"/>
        <w:rPr>
          <w:rFonts w:ascii="宋体" w:hAnsi="宋体" w:eastAsia="宋体" w:cs="宋体"/>
          <w:color w:val="333333"/>
          <w:szCs w:val="32"/>
          <w:shd w:val="clear" w:color="auto" w:fill="FFFFFF"/>
        </w:rPr>
      </w:pPr>
      <w:r>
        <w:rPr>
          <w:rFonts w:hint="eastAsia"/>
          <w:szCs w:val="32"/>
        </w:rPr>
        <w:t>（二）</w:t>
      </w:r>
      <w:r>
        <w:rPr>
          <w:rFonts w:hint="eastAsia" w:ascii="宋体" w:hAnsi="宋体" w:eastAsia="宋体" w:cs="宋体"/>
          <w:color w:val="333333"/>
          <w:szCs w:val="32"/>
          <w:shd w:val="clear" w:color="auto" w:fill="FFFFFF"/>
        </w:rPr>
        <w:t>储存库点</w:t>
      </w:r>
    </w:p>
    <w:p>
      <w:pPr>
        <w:ind w:left="140" w:leftChars="44" w:firstLine="480" w:firstLineChars="150"/>
        <w:jc w:val="left"/>
        <w:rPr>
          <w:rFonts w:ascii="宋体" w:hAnsi="宋体" w:eastAsia="宋体" w:cs="宋体"/>
          <w:color w:val="333333"/>
          <w:szCs w:val="32"/>
          <w:shd w:val="clear" w:color="auto" w:fill="FFFFFF"/>
        </w:rPr>
      </w:pPr>
      <w:r>
        <w:rPr>
          <w:rFonts w:hint="eastAsia" w:ascii="宋体" w:hAnsi="宋体" w:eastAsia="宋体" w:cs="宋体"/>
          <w:color w:val="333333"/>
          <w:szCs w:val="32"/>
          <w:shd w:val="clear" w:color="auto" w:fill="FFFFFF"/>
        </w:rPr>
        <w:t>储存库点：梅州市嘉泰粮食和物资储备有限公司罗坑仓库。</w:t>
      </w:r>
    </w:p>
    <w:p>
      <w:pPr>
        <w:ind w:left="140" w:leftChars="44" w:firstLine="480" w:firstLineChars="150"/>
        <w:jc w:val="left"/>
        <w:rPr>
          <w:b/>
          <w:szCs w:val="32"/>
        </w:rPr>
      </w:pPr>
      <w:r>
        <w:rPr>
          <w:rFonts w:hint="eastAsia"/>
          <w:szCs w:val="32"/>
        </w:rPr>
        <w:t>（三）内容及要求</w:t>
      </w:r>
    </w:p>
    <w:p>
      <w:pPr>
        <w:ind w:left="140" w:leftChars="44" w:firstLine="480" w:firstLineChars="150"/>
        <w:jc w:val="left"/>
        <w:rPr>
          <w:szCs w:val="32"/>
        </w:rPr>
      </w:pPr>
      <w:r>
        <w:rPr>
          <w:rFonts w:hint="eastAsia"/>
          <w:szCs w:val="32"/>
        </w:rPr>
        <w:t>市级</w:t>
      </w:r>
      <w:r>
        <w:rPr>
          <w:szCs w:val="32"/>
        </w:rPr>
        <w:t>储备粮包干轮换费用</w:t>
      </w:r>
      <w:r>
        <w:rPr>
          <w:rFonts w:hint="eastAsia"/>
          <w:szCs w:val="32"/>
        </w:rPr>
        <w:t>（</w:t>
      </w:r>
      <w:r>
        <w:rPr>
          <w:szCs w:val="32"/>
        </w:rPr>
        <w:t>包含轮换价差、出入库费、检测费、损耗</w:t>
      </w:r>
      <w:r>
        <w:rPr>
          <w:rFonts w:hint="eastAsia"/>
          <w:szCs w:val="32"/>
        </w:rPr>
        <w:t>等</w:t>
      </w:r>
      <w:r>
        <w:rPr>
          <w:szCs w:val="32"/>
        </w:rPr>
        <w:t>）</w:t>
      </w:r>
      <w:r>
        <w:rPr>
          <w:rFonts w:hint="eastAsia"/>
          <w:szCs w:val="32"/>
        </w:rPr>
        <w:t>。</w:t>
      </w:r>
    </w:p>
    <w:p>
      <w:pPr>
        <w:ind w:left="140" w:leftChars="44" w:firstLine="480" w:firstLineChars="150"/>
        <w:jc w:val="left"/>
        <w:rPr>
          <w:rFonts w:hint="eastAsia" w:eastAsiaTheme="minorEastAsia"/>
          <w:szCs w:val="32"/>
          <w:lang w:eastAsia="zh-CN"/>
        </w:rPr>
      </w:pPr>
      <w:r>
        <w:rPr>
          <w:rFonts w:hint="eastAsia"/>
          <w:szCs w:val="32"/>
        </w:rPr>
        <w:t>包干轮换费用招标底价以梅州市财政局定价为准</w:t>
      </w:r>
      <w:r>
        <w:rPr>
          <w:rFonts w:hint="eastAsia"/>
          <w:szCs w:val="32"/>
          <w:lang w:eastAsia="zh-CN"/>
        </w:rPr>
        <w:t>。</w:t>
      </w:r>
    </w:p>
    <w:p>
      <w:pPr>
        <w:ind w:left="140" w:leftChars="44" w:firstLine="480" w:firstLineChars="150"/>
        <w:jc w:val="left"/>
        <w:rPr>
          <w:szCs w:val="32"/>
        </w:rPr>
      </w:pPr>
      <w:r>
        <w:rPr>
          <w:rFonts w:hint="eastAsia"/>
          <w:szCs w:val="32"/>
        </w:rPr>
        <w:t>日常管理中最低实物库存量在任何时点都不得低于国家和省、市的规定，目前标准为承储计划的75%，即最低实物库存量为7500吨。等级质量标准任何时点不得低于如下规定标准：</w:t>
      </w:r>
    </w:p>
    <w:p>
      <w:pPr>
        <w:ind w:firstLine="640" w:firstLineChars="200"/>
        <w:rPr>
          <w:szCs w:val="32"/>
        </w:rPr>
      </w:pPr>
      <w:r>
        <w:rPr>
          <w:rFonts w:hint="eastAsia"/>
          <w:szCs w:val="32"/>
        </w:rPr>
        <w:t>执行GB1351—2008二级小麦标准，按国家《小麦储存品质判定规则》中“宜存”的规定，质量检测主要指标达到：容重≥770g/L, 不完善粒≤6%，杂质总量≤1%，水分≤12.5%，面筋吸水量≥180%，色泽、气味正常,无虫害；符合国家粮食卫生标准，其中脱氧雪腐镰刀菌烯醇(呕吐毒素) ≤1000μg/kg。</w:t>
      </w:r>
    </w:p>
    <w:p>
      <w:pPr>
        <w:spacing w:line="680" w:lineRule="exact"/>
        <w:ind w:firstLine="627" w:firstLineChars="196"/>
        <w:jc w:val="left"/>
        <w:rPr>
          <w:szCs w:val="32"/>
        </w:rPr>
      </w:pPr>
      <w:r>
        <w:rPr>
          <w:rFonts w:hint="eastAsia"/>
          <w:szCs w:val="32"/>
        </w:rPr>
        <w:t>（四）报名条件</w:t>
      </w:r>
    </w:p>
    <w:p>
      <w:pPr>
        <w:ind w:firstLine="640" w:firstLineChars="200"/>
        <w:jc w:val="left"/>
        <w:rPr>
          <w:szCs w:val="32"/>
        </w:rPr>
      </w:pPr>
      <w:r>
        <w:rPr>
          <w:szCs w:val="32"/>
        </w:rPr>
        <w:t>报名参加招标的企业必须具备以下条件：</w:t>
      </w:r>
    </w:p>
    <w:p>
      <w:pPr>
        <w:ind w:firstLine="640" w:firstLineChars="200"/>
        <w:jc w:val="left"/>
        <w:rPr>
          <w:szCs w:val="32"/>
        </w:rPr>
      </w:pPr>
      <w:r>
        <w:rPr>
          <w:szCs w:val="32"/>
        </w:rPr>
        <w:t>1、依法在</w:t>
      </w:r>
      <w:r>
        <w:rPr>
          <w:rFonts w:hint="eastAsia"/>
          <w:szCs w:val="32"/>
        </w:rPr>
        <w:t>市场监督管理局</w:t>
      </w:r>
      <w:r>
        <w:rPr>
          <w:szCs w:val="32"/>
        </w:rPr>
        <w:t>登记注册，具有独立法人资格的从事</w:t>
      </w:r>
      <w:r>
        <w:rPr>
          <w:rFonts w:hint="eastAsia"/>
          <w:szCs w:val="32"/>
        </w:rPr>
        <w:t>粮食储存或加工的</w:t>
      </w:r>
      <w:r>
        <w:rPr>
          <w:szCs w:val="32"/>
        </w:rPr>
        <w:t>粮食</w:t>
      </w:r>
      <w:r>
        <w:rPr>
          <w:rFonts w:hint="eastAsia"/>
          <w:szCs w:val="32"/>
        </w:rPr>
        <w:t>经营</w:t>
      </w:r>
      <w:r>
        <w:rPr>
          <w:szCs w:val="32"/>
        </w:rPr>
        <w:t>企业；</w:t>
      </w:r>
    </w:p>
    <w:p>
      <w:pPr>
        <w:ind w:firstLine="640" w:firstLineChars="200"/>
        <w:jc w:val="left"/>
        <w:rPr>
          <w:szCs w:val="32"/>
        </w:rPr>
      </w:pPr>
      <w:r>
        <w:rPr>
          <w:rFonts w:hint="eastAsia"/>
          <w:szCs w:val="32"/>
        </w:rPr>
        <w:t>2</w:t>
      </w:r>
      <w:r>
        <w:rPr>
          <w:szCs w:val="32"/>
        </w:rPr>
        <w:t>、企业经营管理和资信良好。银行无不良记录，信誉良好，三年内没有违反有关粮油政策法规的记录，没有发生因非不可抗力因素导致粮食陈化等储粮安全及其他安全生产事故，没有因经营或管理不善连续发生严重亏损；</w:t>
      </w:r>
    </w:p>
    <w:p>
      <w:pPr>
        <w:ind w:firstLine="640" w:firstLineChars="200"/>
        <w:jc w:val="left"/>
        <w:rPr>
          <w:szCs w:val="32"/>
        </w:rPr>
      </w:pPr>
      <w:r>
        <w:rPr>
          <w:rFonts w:hint="eastAsia"/>
          <w:szCs w:val="32"/>
        </w:rPr>
        <w:t>3</w:t>
      </w:r>
      <w:r>
        <w:rPr>
          <w:szCs w:val="32"/>
        </w:rPr>
        <w:t>、严格遵守国家法律和粮油政策法规，有健全的财务管理机构和规范的财务管理、储备粮油管理制度。</w:t>
      </w:r>
    </w:p>
    <w:p>
      <w:pPr>
        <w:ind w:firstLine="640" w:firstLineChars="200"/>
        <w:jc w:val="left"/>
        <w:rPr>
          <w:szCs w:val="32"/>
        </w:rPr>
      </w:pPr>
      <w:r>
        <w:rPr>
          <w:rFonts w:hint="eastAsia"/>
          <w:szCs w:val="32"/>
        </w:rPr>
        <w:t>（五）报名材料</w:t>
      </w:r>
    </w:p>
    <w:p>
      <w:pPr>
        <w:ind w:firstLine="640" w:firstLineChars="200"/>
        <w:jc w:val="left"/>
        <w:rPr>
          <w:szCs w:val="32"/>
        </w:rPr>
      </w:pPr>
      <w:r>
        <w:rPr>
          <w:szCs w:val="32"/>
        </w:rPr>
        <w:t>报名参加招标的企业必须提供以下材料并对材料内容的真实性、准确性、完整性负责：</w:t>
      </w:r>
    </w:p>
    <w:p>
      <w:pPr>
        <w:ind w:firstLine="640" w:firstLineChars="200"/>
        <w:jc w:val="left"/>
        <w:rPr>
          <w:szCs w:val="32"/>
        </w:rPr>
      </w:pPr>
      <w:r>
        <w:rPr>
          <w:rFonts w:hint="eastAsia"/>
          <w:szCs w:val="32"/>
        </w:rPr>
        <w:t>1</w:t>
      </w:r>
      <w:r>
        <w:rPr>
          <w:szCs w:val="32"/>
        </w:rPr>
        <w:t>、营业执照副本及法人身份证复印件;</w:t>
      </w:r>
    </w:p>
    <w:p>
      <w:pPr>
        <w:ind w:firstLine="640" w:firstLineChars="200"/>
        <w:jc w:val="left"/>
        <w:rPr>
          <w:szCs w:val="32"/>
        </w:rPr>
      </w:pPr>
      <w:r>
        <w:rPr>
          <w:rFonts w:hint="eastAsia"/>
          <w:szCs w:val="32"/>
        </w:rPr>
        <w:t>2、</w:t>
      </w:r>
      <w:r>
        <w:rPr>
          <w:szCs w:val="32"/>
        </w:rPr>
        <w:t>提供近两年资产负债表和损益表；</w:t>
      </w:r>
    </w:p>
    <w:p>
      <w:pPr>
        <w:ind w:firstLine="640" w:firstLineChars="200"/>
        <w:jc w:val="left"/>
        <w:rPr>
          <w:szCs w:val="32"/>
        </w:rPr>
      </w:pPr>
      <w:r>
        <w:rPr>
          <w:rFonts w:hint="eastAsia"/>
          <w:szCs w:val="32"/>
        </w:rPr>
        <w:t>3、企业提供可支配仓容750</w:t>
      </w:r>
      <w:r>
        <w:rPr>
          <w:szCs w:val="32"/>
        </w:rPr>
        <w:t>0</w:t>
      </w:r>
      <w:r>
        <w:rPr>
          <w:rFonts w:hint="eastAsia"/>
          <w:szCs w:val="32"/>
        </w:rPr>
        <w:t>吨以上的证明；</w:t>
      </w:r>
    </w:p>
    <w:p>
      <w:pPr>
        <w:ind w:firstLine="640" w:firstLineChars="200"/>
        <w:jc w:val="left"/>
        <w:rPr>
          <w:szCs w:val="32"/>
        </w:rPr>
      </w:pPr>
      <w:r>
        <w:rPr>
          <w:rFonts w:hint="eastAsia"/>
          <w:szCs w:val="32"/>
        </w:rPr>
        <w:t>4、企业提供近两年月销售数据</w:t>
      </w:r>
      <w:r>
        <w:rPr>
          <w:szCs w:val="32"/>
        </w:rPr>
        <w:t>；</w:t>
      </w:r>
    </w:p>
    <w:p>
      <w:pPr>
        <w:ind w:firstLine="640" w:firstLineChars="200"/>
        <w:jc w:val="left"/>
        <w:rPr>
          <w:rFonts w:hint="eastAsia"/>
          <w:szCs w:val="32"/>
        </w:rPr>
      </w:pPr>
      <w:r>
        <w:rPr>
          <w:rFonts w:hint="eastAsia"/>
          <w:szCs w:val="32"/>
        </w:rPr>
        <w:t>5、提供“信用中国”信用信息报告；</w:t>
      </w:r>
    </w:p>
    <w:p>
      <w:pPr>
        <w:ind w:firstLine="640" w:firstLineChars="200"/>
        <w:jc w:val="left"/>
        <w:rPr>
          <w:rFonts w:hint="eastAsia"/>
          <w:szCs w:val="32"/>
        </w:rPr>
      </w:pPr>
      <w:r>
        <w:rPr>
          <w:rFonts w:hint="eastAsia"/>
          <w:szCs w:val="32"/>
          <w:lang w:val="en-US" w:eastAsia="zh-CN"/>
        </w:rPr>
        <w:t>6、</w:t>
      </w:r>
      <w:r>
        <w:rPr>
          <w:rFonts w:hint="eastAsia"/>
          <w:szCs w:val="32"/>
        </w:rPr>
        <w:t>提供仓库全貌照片（含</w:t>
      </w:r>
      <w:r>
        <w:rPr>
          <w:rFonts w:hint="eastAsia"/>
          <w:szCs w:val="32"/>
          <w:lang w:val="en-US" w:eastAsia="zh-CN"/>
        </w:rPr>
        <w:t>仓</w:t>
      </w:r>
      <w:r>
        <w:rPr>
          <w:rFonts w:hint="eastAsia"/>
          <w:szCs w:val="32"/>
        </w:rPr>
        <w:t>库大门及库区内外道路）、库区平面图、堆位图、检化验设施设备</w:t>
      </w:r>
      <w:r>
        <w:rPr>
          <w:rFonts w:hint="eastAsia"/>
          <w:szCs w:val="32"/>
          <w:lang w:eastAsia="zh-CN"/>
        </w:rPr>
        <w:t>、</w:t>
      </w:r>
      <w:r>
        <w:rPr>
          <w:rFonts w:hint="eastAsia"/>
          <w:szCs w:val="32"/>
        </w:rPr>
        <w:t>检化验人员资质证明</w:t>
      </w:r>
      <w:r>
        <w:rPr>
          <w:rFonts w:hint="eastAsia"/>
          <w:szCs w:val="32"/>
          <w:lang w:eastAsia="zh-CN"/>
        </w:rPr>
        <w:t>、</w:t>
      </w:r>
      <w:r>
        <w:rPr>
          <w:rFonts w:hint="eastAsia"/>
          <w:szCs w:val="32"/>
        </w:rPr>
        <w:t>视频监控设备等资料照片。</w:t>
      </w:r>
    </w:p>
    <w:p>
      <w:pPr>
        <w:ind w:firstLine="640" w:firstLineChars="200"/>
        <w:jc w:val="left"/>
        <w:rPr>
          <w:szCs w:val="32"/>
        </w:rPr>
      </w:pPr>
      <w:r>
        <w:rPr>
          <w:rFonts w:hint="eastAsia"/>
          <w:szCs w:val="32"/>
          <w:lang w:val="en-US" w:eastAsia="zh-CN"/>
        </w:rPr>
        <w:t>7</w:t>
      </w:r>
      <w:r>
        <w:rPr>
          <w:rFonts w:hint="eastAsia"/>
          <w:szCs w:val="32"/>
        </w:rPr>
        <w:t>、企业提供的其他材料</w:t>
      </w:r>
      <w:r>
        <w:rPr>
          <w:szCs w:val="32"/>
        </w:rPr>
        <w:t>。</w:t>
      </w:r>
    </w:p>
    <w:p>
      <w:pPr>
        <w:ind w:firstLine="640" w:firstLineChars="200"/>
        <w:jc w:val="left"/>
        <w:rPr>
          <w:szCs w:val="32"/>
        </w:rPr>
      </w:pPr>
      <w:r>
        <w:rPr>
          <w:rFonts w:hint="eastAsia"/>
          <w:szCs w:val="32"/>
        </w:rPr>
        <w:t>（六）报名须知</w:t>
      </w:r>
    </w:p>
    <w:p>
      <w:pPr>
        <w:ind w:firstLine="640" w:firstLineChars="200"/>
        <w:jc w:val="left"/>
        <w:rPr>
          <w:rFonts w:hint="eastAsia"/>
          <w:szCs w:val="32"/>
        </w:rPr>
      </w:pPr>
      <w:r>
        <w:rPr>
          <w:rFonts w:hint="eastAsia"/>
          <w:szCs w:val="32"/>
        </w:rPr>
        <w:t>1、凡参加公开招标的单位于2023年7月10日正常上班时间开始报名，并在网站下载相关资料或可到交易中心领取。填写好相关资料后于2023年7月12日下班前交回交易中心审核，审核通过后方可参与投标。咨询或索要发送相关报名表格可联系QQ：995131653或微信：</w:t>
      </w:r>
      <w:r>
        <w:rPr>
          <w:rFonts w:hint="eastAsia"/>
          <w:szCs w:val="32"/>
          <w:lang w:val="en-US" w:eastAsia="zh-CN"/>
        </w:rPr>
        <w:t>13670823159</w:t>
      </w:r>
      <w:r>
        <w:rPr>
          <w:rFonts w:hint="eastAsia"/>
          <w:szCs w:val="32"/>
        </w:rPr>
        <w:t xml:space="preserve"> 。</w:t>
      </w:r>
    </w:p>
    <w:p>
      <w:pPr>
        <w:pStyle w:val="7"/>
        <w:widowControl/>
        <w:shd w:val="clear" w:color="auto" w:fill="FFFFFF"/>
        <w:spacing w:beforeAutospacing="0" w:afterAutospacing="0"/>
        <w:ind w:firstLine="473" w:firstLineChars="148"/>
        <w:rPr>
          <w:rFonts w:cstheme="minorBidi"/>
          <w:sz w:val="32"/>
          <w:szCs w:val="32"/>
        </w:rPr>
      </w:pPr>
      <w:r>
        <w:rPr>
          <w:rFonts w:hint="eastAsia" w:cstheme="minorBidi"/>
          <w:kern w:val="2"/>
          <w:sz w:val="32"/>
          <w:szCs w:val="32"/>
        </w:rPr>
        <w:t>2</w:t>
      </w:r>
      <w:r>
        <w:rPr>
          <w:rFonts w:hint="eastAsia" w:cstheme="minorBidi"/>
          <w:sz w:val="32"/>
          <w:szCs w:val="32"/>
        </w:rPr>
        <w:t>、本场交易会保证金标准</w:t>
      </w:r>
    </w:p>
    <w:p>
      <w:pPr>
        <w:pStyle w:val="7"/>
        <w:widowControl/>
        <w:shd w:val="clear" w:color="auto" w:fill="FFFFFF"/>
        <w:spacing w:beforeAutospacing="0" w:afterAutospacing="0"/>
        <w:ind w:firstLine="630" w:firstLineChars="197"/>
        <w:rPr>
          <w:rFonts w:cstheme="minorBidi"/>
          <w:sz w:val="32"/>
          <w:szCs w:val="32"/>
        </w:rPr>
      </w:pPr>
      <w:r>
        <w:rPr>
          <w:rFonts w:hint="eastAsia" w:cstheme="minorBidi"/>
          <w:sz w:val="32"/>
          <w:szCs w:val="32"/>
        </w:rPr>
        <w:t>按15元/吨计（履约保证金13元/吨，预交交易手续费2元/吨）合计15万元。</w:t>
      </w:r>
    </w:p>
    <w:p>
      <w:pPr>
        <w:pStyle w:val="7"/>
        <w:widowControl/>
        <w:shd w:val="clear" w:color="auto" w:fill="FFFFFF"/>
        <w:spacing w:beforeAutospacing="0" w:afterAutospacing="0"/>
        <w:ind w:firstLine="630" w:firstLineChars="197"/>
        <w:rPr>
          <w:rFonts w:cstheme="minorBidi"/>
          <w:sz w:val="32"/>
          <w:szCs w:val="32"/>
        </w:rPr>
      </w:pPr>
      <w:r>
        <w:rPr>
          <w:rFonts w:hint="eastAsia" w:cstheme="minorBidi"/>
          <w:sz w:val="32"/>
          <w:szCs w:val="32"/>
        </w:rPr>
        <w:t>保证金及预交手续费须交易会前一天的上班时间到账。</w:t>
      </w:r>
    </w:p>
    <w:p>
      <w:pPr>
        <w:spacing w:line="680" w:lineRule="exact"/>
        <w:ind w:firstLine="640" w:firstLineChars="200"/>
        <w:jc w:val="left"/>
        <w:rPr>
          <w:szCs w:val="32"/>
        </w:rPr>
      </w:pPr>
      <w:r>
        <w:rPr>
          <w:rFonts w:hint="eastAsia"/>
          <w:szCs w:val="32"/>
        </w:rPr>
        <w:t>3、交易手续费标准：成交双方各按包干期中标包干轮换费用总金额的0.25%向交易中心交纳交易手续费。</w:t>
      </w:r>
    </w:p>
    <w:p>
      <w:pPr>
        <w:spacing w:line="680" w:lineRule="exact"/>
        <w:ind w:firstLine="630" w:firstLineChars="197"/>
        <w:jc w:val="left"/>
        <w:rPr>
          <w:szCs w:val="32"/>
        </w:rPr>
      </w:pPr>
      <w:r>
        <w:rPr>
          <w:rFonts w:hint="eastAsia"/>
          <w:szCs w:val="32"/>
        </w:rPr>
        <w:t>4、交易地点：参加竞价交易的单位自备可接入互联网的电脑终端参与竞价，亦可到我中心交易厅参与交易（地址：梅州市江南彬芳大道南161号交易中心大楼三楼）。</w:t>
      </w:r>
    </w:p>
    <w:p>
      <w:pPr>
        <w:spacing w:line="680" w:lineRule="exact"/>
        <w:ind w:firstLine="630" w:firstLineChars="197"/>
        <w:jc w:val="left"/>
        <w:rPr>
          <w:szCs w:val="32"/>
        </w:rPr>
      </w:pPr>
      <w:r>
        <w:rPr>
          <w:rFonts w:hint="eastAsia"/>
          <w:szCs w:val="32"/>
        </w:rPr>
        <w:t>5、签订包干轮换合同。中标企业在竞标后现场与招标委托方签订包干轮换合同。</w:t>
      </w:r>
    </w:p>
    <w:p>
      <w:pPr>
        <w:pStyle w:val="7"/>
        <w:widowControl/>
        <w:shd w:val="clear" w:color="auto" w:fill="FFFFFF"/>
        <w:spacing w:beforeAutospacing="0" w:afterAutospacing="0"/>
        <w:ind w:firstLine="630" w:firstLineChars="197"/>
        <w:rPr>
          <w:rFonts w:cstheme="minorBidi"/>
          <w:sz w:val="32"/>
          <w:szCs w:val="32"/>
        </w:rPr>
      </w:pPr>
      <w:r>
        <w:rPr>
          <w:rFonts w:hint="eastAsia" w:cstheme="minorBidi"/>
          <w:sz w:val="32"/>
          <w:szCs w:val="32"/>
        </w:rPr>
        <w:t>6、保证金汇款账户：</w:t>
      </w:r>
    </w:p>
    <w:p>
      <w:pPr>
        <w:pStyle w:val="7"/>
        <w:widowControl/>
        <w:shd w:val="clear" w:color="auto" w:fill="FFFFFF"/>
        <w:spacing w:beforeAutospacing="0" w:afterAutospacing="0"/>
        <w:rPr>
          <w:rFonts w:cstheme="minorBidi"/>
          <w:sz w:val="32"/>
          <w:szCs w:val="32"/>
        </w:rPr>
      </w:pPr>
      <w:r>
        <w:rPr>
          <w:rFonts w:hint="eastAsia" w:cstheme="minorBidi"/>
          <w:sz w:val="32"/>
          <w:szCs w:val="32"/>
        </w:rPr>
        <w:t>      收款单位名称：梅州市嘉应粮食交易中心有限公司</w:t>
      </w:r>
    </w:p>
    <w:p>
      <w:pPr>
        <w:pStyle w:val="7"/>
        <w:widowControl/>
        <w:shd w:val="clear" w:color="auto" w:fill="FFFFFF"/>
        <w:spacing w:beforeAutospacing="0" w:afterAutospacing="0"/>
        <w:rPr>
          <w:rFonts w:cstheme="minorBidi"/>
          <w:sz w:val="32"/>
          <w:szCs w:val="32"/>
        </w:rPr>
      </w:pPr>
      <w:r>
        <w:rPr>
          <w:rFonts w:hint="eastAsia" w:cstheme="minorBidi"/>
          <w:sz w:val="32"/>
          <w:szCs w:val="32"/>
        </w:rPr>
        <w:t>      银行账号：2007 0201 0902 2153 907</w:t>
      </w:r>
    </w:p>
    <w:p>
      <w:pPr>
        <w:pStyle w:val="7"/>
        <w:widowControl/>
        <w:shd w:val="clear" w:color="auto" w:fill="FFFFFF"/>
        <w:spacing w:beforeAutospacing="0" w:afterAutospacing="0"/>
        <w:rPr>
          <w:rFonts w:cstheme="minorBidi"/>
          <w:sz w:val="32"/>
          <w:szCs w:val="32"/>
        </w:rPr>
      </w:pPr>
      <w:r>
        <w:rPr>
          <w:rFonts w:hint="eastAsia" w:cstheme="minorBidi"/>
          <w:sz w:val="32"/>
          <w:szCs w:val="32"/>
        </w:rPr>
        <w:t>      开户银行：中国工商银行梅州分行</w:t>
      </w:r>
    </w:p>
    <w:p>
      <w:pPr>
        <w:pStyle w:val="7"/>
        <w:widowControl/>
        <w:shd w:val="clear" w:color="auto" w:fill="FFFFFF"/>
        <w:spacing w:beforeAutospacing="0" w:afterAutospacing="0"/>
        <w:rPr>
          <w:rFonts w:cstheme="minorBidi"/>
          <w:sz w:val="32"/>
          <w:szCs w:val="32"/>
        </w:rPr>
      </w:pPr>
      <w:r>
        <w:rPr>
          <w:rFonts w:hint="eastAsia" w:cstheme="minorBidi"/>
          <w:sz w:val="32"/>
          <w:szCs w:val="32"/>
        </w:rPr>
        <w:t> </w:t>
      </w:r>
    </w:p>
    <w:p>
      <w:pPr>
        <w:pStyle w:val="7"/>
        <w:widowControl/>
        <w:shd w:val="clear" w:color="auto" w:fill="FFFFFF"/>
        <w:spacing w:beforeAutospacing="0" w:afterAutospacing="0"/>
        <w:rPr>
          <w:rFonts w:cstheme="minorBidi"/>
          <w:sz w:val="32"/>
          <w:szCs w:val="32"/>
        </w:rPr>
      </w:pPr>
      <w:r>
        <w:rPr>
          <w:rFonts w:hint="eastAsia" w:cstheme="minorBidi"/>
          <w:sz w:val="32"/>
          <w:szCs w:val="32"/>
        </w:rPr>
        <w:t>联系电话（传真）：</w:t>
      </w:r>
      <w:r>
        <w:rPr>
          <w:rFonts w:cstheme="minorBidi"/>
          <w:sz w:val="32"/>
          <w:szCs w:val="32"/>
        </w:rPr>
        <w:t> 0753-2128231 </w:t>
      </w:r>
      <w:r>
        <w:rPr>
          <w:rFonts w:hint="eastAsia" w:cstheme="minorBidi"/>
          <w:sz w:val="32"/>
          <w:szCs w:val="32"/>
        </w:rPr>
        <w:t xml:space="preserve">  温志标（财务保证金）</w:t>
      </w:r>
    </w:p>
    <w:p>
      <w:pPr>
        <w:pStyle w:val="7"/>
        <w:widowControl/>
        <w:shd w:val="clear" w:color="auto" w:fill="FFFFFF"/>
        <w:spacing w:beforeAutospacing="0" w:afterAutospacing="0"/>
        <w:rPr>
          <w:rFonts w:cstheme="minorBidi"/>
          <w:sz w:val="32"/>
          <w:szCs w:val="32"/>
        </w:rPr>
      </w:pPr>
      <w:r>
        <w:rPr>
          <w:rFonts w:hint="eastAsia" w:cstheme="minorBidi"/>
          <w:sz w:val="32"/>
          <w:szCs w:val="32"/>
        </w:rPr>
        <w:t>联系人：  13670823159刘欣尚（业务咨询）</w:t>
      </w:r>
    </w:p>
    <w:p>
      <w:pPr>
        <w:spacing w:line="680" w:lineRule="exact"/>
        <w:jc w:val="left"/>
        <w:rPr>
          <w:kern w:val="0"/>
          <w:szCs w:val="32"/>
        </w:rPr>
      </w:pPr>
    </w:p>
    <w:p>
      <w:pPr>
        <w:spacing w:line="680" w:lineRule="exact"/>
        <w:jc w:val="left"/>
        <w:rPr>
          <w:kern w:val="0"/>
          <w:szCs w:val="32"/>
        </w:rPr>
      </w:pPr>
    </w:p>
    <w:p>
      <w:pPr>
        <w:pStyle w:val="7"/>
        <w:widowControl/>
        <w:shd w:val="clear" w:color="auto" w:fill="FFFFFF"/>
        <w:spacing w:beforeAutospacing="0" w:afterAutospacing="0"/>
        <w:ind w:firstLine="420"/>
        <w:jc w:val="right"/>
        <w:rPr>
          <w:rFonts w:cstheme="minorBidi"/>
          <w:sz w:val="32"/>
          <w:szCs w:val="32"/>
        </w:rPr>
      </w:pPr>
      <w:r>
        <w:rPr>
          <w:rFonts w:hint="eastAsia" w:cstheme="minorBidi"/>
          <w:sz w:val="32"/>
          <w:szCs w:val="32"/>
        </w:rPr>
        <w:t>梅州市嘉应粮食交易中心有限公司</w:t>
      </w:r>
    </w:p>
    <w:p>
      <w:pPr>
        <w:pStyle w:val="7"/>
        <w:widowControl/>
        <w:shd w:val="clear" w:color="auto" w:fill="FFFFFF"/>
        <w:spacing w:beforeAutospacing="0" w:afterAutospacing="0"/>
        <w:ind w:right="596" w:firstLine="4934" w:firstLineChars="1542"/>
        <w:rPr>
          <w:rFonts w:cstheme="minorBidi"/>
          <w:sz w:val="32"/>
          <w:szCs w:val="32"/>
        </w:rPr>
      </w:pPr>
      <w:r>
        <w:rPr>
          <w:rFonts w:hint="eastAsia" w:cstheme="minorBidi"/>
          <w:sz w:val="32"/>
          <w:szCs w:val="32"/>
        </w:rPr>
        <w:t>2023年7 月7 日</w:t>
      </w:r>
    </w:p>
    <w:p>
      <w:pPr>
        <w:spacing w:line="540" w:lineRule="exact"/>
        <w:ind w:right="252" w:firstLine="640" w:firstLineChars="200"/>
        <w:rPr>
          <w:kern w:val="0"/>
          <w:szCs w:val="32"/>
        </w:rPr>
      </w:pPr>
    </w:p>
    <w:p>
      <w:pPr>
        <w:spacing w:line="540" w:lineRule="exact"/>
        <w:ind w:right="252" w:firstLine="640" w:firstLineChars="200"/>
        <w:rPr>
          <w:kern w:val="0"/>
          <w:szCs w:val="32"/>
        </w:rPr>
      </w:pPr>
      <w:r>
        <w:rPr>
          <w:kern w:val="0"/>
          <w:szCs w:val="32"/>
        </w:rPr>
        <w:t>附件：表1-</w:t>
      </w:r>
      <w:r>
        <w:rPr>
          <w:rFonts w:hint="eastAsia"/>
          <w:kern w:val="0"/>
          <w:szCs w:val="32"/>
        </w:rPr>
        <w:t>4</w:t>
      </w: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kern w:val="0"/>
          <w:szCs w:val="32"/>
        </w:rPr>
      </w:pPr>
    </w:p>
    <w:p>
      <w:pPr>
        <w:spacing w:line="540" w:lineRule="exact"/>
        <w:ind w:right="252"/>
        <w:rPr>
          <w:rFonts w:asciiTheme="minorEastAsia" w:hAnsiTheme="minorEastAsia"/>
          <w:sz w:val="30"/>
          <w:szCs w:val="30"/>
        </w:rPr>
      </w:pPr>
    </w:p>
    <w:p>
      <w:pPr>
        <w:spacing w:line="540" w:lineRule="exact"/>
        <w:ind w:right="249"/>
        <w:jc w:val="left"/>
        <w:rPr>
          <w:rFonts w:ascii="仿宋_GB2312" w:eastAsia="仿宋_GB2312" w:hAnsiTheme="minorEastAsia"/>
          <w:sz w:val="24"/>
          <w:szCs w:val="24"/>
        </w:rPr>
      </w:pPr>
      <w:r>
        <w:rPr>
          <w:rFonts w:hint="eastAsia" w:ascii="仿宋_GB2312" w:eastAsia="仿宋_GB2312" w:hAnsiTheme="minorEastAsia"/>
          <w:szCs w:val="32"/>
        </w:rPr>
        <w:t>附件：表1</w:t>
      </w:r>
    </w:p>
    <w:p>
      <w:pPr>
        <w:spacing w:line="680" w:lineRule="exact"/>
        <w:jc w:val="center"/>
        <w:rPr>
          <w:rFonts w:ascii="方正小标宋简体" w:eastAsia="方正小标宋简体"/>
          <w:sz w:val="36"/>
        </w:rPr>
      </w:pPr>
      <w:r>
        <w:rPr>
          <w:rFonts w:hint="eastAsia" w:ascii="方正小标宋简体" w:eastAsia="方正小标宋简体"/>
          <w:sz w:val="36"/>
        </w:rPr>
        <w:t>梅州市</w:t>
      </w:r>
      <w:r>
        <w:rPr>
          <w:rFonts w:ascii="方正小标宋简体" w:eastAsia="方正小标宋简体"/>
          <w:sz w:val="36"/>
        </w:rPr>
        <w:t>202</w:t>
      </w:r>
      <w:r>
        <w:rPr>
          <w:rFonts w:hint="eastAsia" w:ascii="方正小标宋简体" w:eastAsia="方正小标宋简体"/>
          <w:sz w:val="36"/>
        </w:rPr>
        <w:t>3</w:t>
      </w:r>
      <w:r>
        <w:rPr>
          <w:rFonts w:ascii="方正小标宋简体" w:eastAsia="方正小标宋简体"/>
          <w:sz w:val="36"/>
        </w:rPr>
        <w:t>年度市级储备粮包干轮换</w:t>
      </w:r>
    </w:p>
    <w:p>
      <w:pPr>
        <w:spacing w:line="560" w:lineRule="exact"/>
        <w:jc w:val="center"/>
        <w:rPr>
          <w:rFonts w:ascii="方正小标宋简体" w:eastAsia="方正小标宋简体"/>
          <w:sz w:val="36"/>
        </w:rPr>
      </w:pPr>
      <w:r>
        <w:rPr>
          <w:rFonts w:ascii="方正小标宋简体" w:eastAsia="方正小标宋简体"/>
          <w:sz w:val="36"/>
        </w:rPr>
        <w:t>公开</w:t>
      </w:r>
      <w:r>
        <w:rPr>
          <w:rFonts w:hint="eastAsia" w:ascii="方正小标宋简体" w:eastAsia="方正小标宋简体"/>
          <w:sz w:val="36"/>
        </w:rPr>
        <w:t>招投标报名表</w:t>
      </w:r>
    </w:p>
    <w:p>
      <w:pPr>
        <w:spacing w:line="240" w:lineRule="exact"/>
        <w:rPr>
          <w:rFonts w:ascii="方正小标宋简体" w:eastAsia="方正小标宋简体"/>
          <w:sz w:val="36"/>
        </w:rPr>
      </w:pPr>
    </w:p>
    <w:tbl>
      <w:tblPr>
        <w:tblStyle w:val="8"/>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3177"/>
        <w:gridCol w:w="180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9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r>
              <w:rPr>
                <w:rFonts w:hint="eastAsia" w:ascii="文星仿宋" w:hAnsi="文星仿宋" w:eastAsia="文星仿宋" w:cs="文星仿宋"/>
                <w:sz w:val="30"/>
                <w:szCs w:val="30"/>
              </w:rPr>
              <w:t>报名单位（盖章）</w:t>
            </w:r>
          </w:p>
        </w:tc>
        <w:tc>
          <w:tcPr>
            <w:tcW w:w="317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r>
              <w:rPr>
                <w:rFonts w:hint="eastAsia" w:ascii="文星仿宋" w:hAnsi="文星仿宋" w:eastAsia="文星仿宋" w:cs="文星仿宋"/>
                <w:sz w:val="30"/>
                <w:szCs w:val="30"/>
              </w:rPr>
              <w:t>报名日期</w:t>
            </w:r>
          </w:p>
        </w:tc>
        <w:tc>
          <w:tcPr>
            <w:tcW w:w="1131"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7" w:hRule="atLeast"/>
        </w:trPr>
        <w:tc>
          <w:tcPr>
            <w:tcW w:w="8505" w:type="dxa"/>
            <w:gridSpan w:val="4"/>
            <w:tcBorders>
              <w:top w:val="single" w:color="auto" w:sz="4" w:space="0"/>
              <w:left w:val="single" w:color="auto" w:sz="4" w:space="0"/>
              <w:bottom w:val="single" w:color="auto" w:sz="4" w:space="0"/>
              <w:right w:val="single" w:color="auto" w:sz="4" w:space="0"/>
            </w:tcBorders>
          </w:tcPr>
          <w:p>
            <w:pPr>
              <w:spacing w:line="240" w:lineRule="exact"/>
              <w:rPr>
                <w:rFonts w:ascii="文星仿宋" w:hAnsi="文星仿宋" w:eastAsia="文星仿宋" w:cs="文星仿宋"/>
                <w:sz w:val="30"/>
                <w:szCs w:val="30"/>
              </w:rPr>
            </w:pPr>
          </w:p>
          <w:p>
            <w:pPr>
              <w:spacing w:line="400" w:lineRule="exact"/>
              <w:ind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我单位报名参加市级储备粮10000吨小麦的包干轮换公开招投标，并对提供的以下申报材料内容的真实性负责。</w:t>
            </w:r>
          </w:p>
          <w:p>
            <w:pPr>
              <w:spacing w:line="400" w:lineRule="exact"/>
              <w:ind w:firstLine="600" w:firstLineChars="200"/>
              <w:rPr>
                <w:rFonts w:hint="eastAsia" w:ascii="文星仿宋" w:hAnsi="文星仿宋" w:eastAsia="文星仿宋" w:cs="文星仿宋"/>
                <w:sz w:val="30"/>
                <w:szCs w:val="30"/>
              </w:rPr>
            </w:pPr>
          </w:p>
          <w:p>
            <w:pPr>
              <w:spacing w:line="400" w:lineRule="exact"/>
              <w:ind w:firstLine="600" w:firstLineChars="200"/>
              <w:rPr>
                <w:rFonts w:ascii="文星仿宋" w:hAnsi="文星仿宋" w:eastAsia="文星仿宋" w:cs="文星仿宋"/>
                <w:sz w:val="30"/>
                <w:szCs w:val="30"/>
              </w:rPr>
            </w:pPr>
          </w:p>
          <w:p>
            <w:pPr>
              <w:spacing w:line="540" w:lineRule="exact"/>
              <w:ind w:right="252"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1、营业执照副本及法人身份证复印件;</w:t>
            </w:r>
          </w:p>
          <w:p>
            <w:pPr>
              <w:spacing w:line="540" w:lineRule="exact"/>
              <w:ind w:right="252"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2、提供近两年资产负债表和损益表；</w:t>
            </w:r>
          </w:p>
          <w:p>
            <w:pPr>
              <w:spacing w:line="540" w:lineRule="exact"/>
              <w:ind w:right="252"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3、企业提供可支配仓容750</w:t>
            </w:r>
            <w:r>
              <w:rPr>
                <w:rFonts w:ascii="文星仿宋" w:hAnsi="文星仿宋" w:eastAsia="文星仿宋" w:cs="文星仿宋"/>
                <w:sz w:val="30"/>
                <w:szCs w:val="30"/>
              </w:rPr>
              <w:t>0</w:t>
            </w:r>
            <w:r>
              <w:rPr>
                <w:rFonts w:hint="eastAsia" w:ascii="文星仿宋" w:hAnsi="文星仿宋" w:eastAsia="文星仿宋" w:cs="文星仿宋"/>
                <w:sz w:val="30"/>
                <w:szCs w:val="30"/>
              </w:rPr>
              <w:t>吨以上的证明；</w:t>
            </w:r>
          </w:p>
          <w:p>
            <w:pPr>
              <w:spacing w:line="540" w:lineRule="exact"/>
              <w:ind w:right="252"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4、企业提供近两年月销售数据；</w:t>
            </w:r>
          </w:p>
          <w:p>
            <w:pPr>
              <w:spacing w:line="540" w:lineRule="exact"/>
              <w:ind w:right="252" w:firstLine="600" w:firstLineChars="200"/>
              <w:rPr>
                <w:rFonts w:hint="eastAsia" w:ascii="文星仿宋" w:hAnsi="文星仿宋" w:eastAsia="文星仿宋" w:cs="文星仿宋"/>
                <w:sz w:val="30"/>
                <w:szCs w:val="30"/>
              </w:rPr>
            </w:pPr>
            <w:r>
              <w:rPr>
                <w:rFonts w:hint="eastAsia" w:ascii="文星仿宋" w:hAnsi="文星仿宋" w:eastAsia="文星仿宋" w:cs="文星仿宋"/>
                <w:sz w:val="30"/>
                <w:szCs w:val="30"/>
              </w:rPr>
              <w:t>5、</w:t>
            </w:r>
            <w:r>
              <w:rPr>
                <w:rFonts w:hint="eastAsia" w:ascii="Times New Roman" w:hAnsi="Times New Roman" w:eastAsia="文星仿宋" w:cs="Times New Roman"/>
                <w:szCs w:val="32"/>
              </w:rPr>
              <w:t>提供“信用中国”信用信息报告</w:t>
            </w:r>
            <w:r>
              <w:rPr>
                <w:rFonts w:hint="eastAsia" w:ascii="文星仿宋" w:hAnsi="文星仿宋" w:eastAsia="文星仿宋" w:cs="文星仿宋"/>
                <w:sz w:val="30"/>
                <w:szCs w:val="30"/>
              </w:rPr>
              <w:t>；</w:t>
            </w:r>
          </w:p>
          <w:p>
            <w:pPr>
              <w:spacing w:line="540" w:lineRule="exact"/>
              <w:ind w:right="252" w:firstLine="600" w:firstLineChars="200"/>
              <w:rPr>
                <w:rFonts w:hint="eastAsia" w:ascii="Times New Roman" w:hAnsi="Times New Roman" w:eastAsia="文星仿宋" w:cs="Times New Roman"/>
                <w:szCs w:val="32"/>
              </w:rPr>
            </w:pPr>
            <w:r>
              <w:rPr>
                <w:rFonts w:hint="eastAsia" w:ascii="文星仿宋" w:hAnsi="文星仿宋" w:eastAsia="文星仿宋" w:cs="文星仿宋"/>
                <w:sz w:val="30"/>
                <w:szCs w:val="30"/>
                <w:lang w:val="en-US" w:eastAsia="zh-CN"/>
              </w:rPr>
              <w:t>6</w:t>
            </w:r>
            <w:r>
              <w:rPr>
                <w:rFonts w:hint="eastAsia" w:ascii="Times New Roman" w:hAnsi="Times New Roman" w:eastAsia="文星仿宋" w:cs="Times New Roman"/>
                <w:szCs w:val="32"/>
                <w:lang w:val="en-US" w:eastAsia="zh-CN"/>
              </w:rPr>
              <w:t>、</w:t>
            </w:r>
            <w:r>
              <w:rPr>
                <w:rFonts w:hint="eastAsia" w:ascii="Times New Roman" w:hAnsi="Times New Roman" w:eastAsia="文星仿宋" w:cs="Times New Roman"/>
                <w:szCs w:val="32"/>
              </w:rPr>
              <w:t>提供仓库全貌照片（含</w:t>
            </w:r>
            <w:r>
              <w:rPr>
                <w:rFonts w:hint="eastAsia" w:ascii="Times New Roman" w:hAnsi="Times New Roman" w:eastAsia="文星仿宋" w:cs="Times New Roman"/>
                <w:szCs w:val="32"/>
                <w:lang w:val="en-US" w:eastAsia="zh-CN"/>
              </w:rPr>
              <w:t>仓</w:t>
            </w:r>
            <w:r>
              <w:rPr>
                <w:rFonts w:hint="eastAsia" w:ascii="Times New Roman" w:hAnsi="Times New Roman" w:eastAsia="文星仿宋" w:cs="Times New Roman"/>
                <w:szCs w:val="32"/>
              </w:rPr>
              <w:t>库大门及库区内外道路）、库区平面图、堆位图、检化验设施设备</w:t>
            </w:r>
            <w:r>
              <w:rPr>
                <w:rFonts w:hint="eastAsia" w:ascii="Times New Roman" w:hAnsi="Times New Roman" w:eastAsia="文星仿宋" w:cs="Times New Roman"/>
                <w:szCs w:val="32"/>
                <w:lang w:eastAsia="zh-CN"/>
              </w:rPr>
              <w:t>、</w:t>
            </w:r>
            <w:r>
              <w:rPr>
                <w:rFonts w:hint="eastAsia" w:ascii="Times New Roman" w:hAnsi="Times New Roman" w:eastAsia="文星仿宋" w:cs="Times New Roman"/>
                <w:szCs w:val="32"/>
              </w:rPr>
              <w:t>检化验人员资质证明</w:t>
            </w:r>
            <w:r>
              <w:rPr>
                <w:rFonts w:hint="eastAsia" w:ascii="Times New Roman" w:hAnsi="Times New Roman" w:eastAsia="文星仿宋" w:cs="Times New Roman"/>
                <w:szCs w:val="32"/>
                <w:lang w:eastAsia="zh-CN"/>
              </w:rPr>
              <w:t>、</w:t>
            </w:r>
            <w:r>
              <w:rPr>
                <w:rFonts w:hint="eastAsia" w:ascii="Times New Roman" w:hAnsi="Times New Roman" w:eastAsia="文星仿宋" w:cs="Times New Roman"/>
                <w:szCs w:val="32"/>
              </w:rPr>
              <w:t>视频监控设备等资料照片</w:t>
            </w:r>
            <w:r>
              <w:rPr>
                <w:rFonts w:hint="eastAsia" w:ascii="文星仿宋" w:hAnsi="文星仿宋" w:eastAsia="文星仿宋" w:cs="文星仿宋"/>
                <w:sz w:val="30"/>
                <w:szCs w:val="30"/>
              </w:rPr>
              <w:t>；</w:t>
            </w:r>
          </w:p>
          <w:p>
            <w:pPr>
              <w:spacing w:line="540" w:lineRule="exact"/>
              <w:ind w:right="252" w:firstLine="640" w:firstLineChars="200"/>
              <w:rPr>
                <w:rFonts w:ascii="文星仿宋" w:hAnsi="文星仿宋" w:eastAsia="文星仿宋" w:cs="文星仿宋"/>
                <w:sz w:val="30"/>
                <w:szCs w:val="30"/>
              </w:rPr>
            </w:pPr>
            <w:r>
              <w:rPr>
                <w:rFonts w:hint="eastAsia" w:ascii="Times New Roman" w:hAnsi="Times New Roman" w:eastAsia="文星仿宋" w:cs="Times New Roman"/>
                <w:szCs w:val="32"/>
                <w:lang w:val="en-US" w:eastAsia="zh-CN"/>
              </w:rPr>
              <w:t>7</w:t>
            </w:r>
            <w:r>
              <w:rPr>
                <w:rFonts w:hint="eastAsia" w:ascii="Times New Roman" w:hAnsi="Times New Roman" w:eastAsia="文星仿宋" w:cs="Times New Roman"/>
                <w:szCs w:val="32"/>
              </w:rPr>
              <w:t>、企业提供的其他材料。</w:t>
            </w:r>
          </w:p>
          <w:p>
            <w:pPr>
              <w:spacing w:line="540" w:lineRule="exact"/>
              <w:ind w:right="252" w:firstLine="600" w:firstLineChars="200"/>
              <w:rPr>
                <w:rFonts w:ascii="文星仿宋" w:hAnsi="文星仿宋" w:eastAsia="文星仿宋" w:cs="文星仿宋"/>
                <w:sz w:val="30"/>
                <w:szCs w:val="30"/>
              </w:rPr>
            </w:pPr>
          </w:p>
          <w:p>
            <w:pPr>
              <w:tabs>
                <w:tab w:val="left" w:pos="2820"/>
              </w:tabs>
              <w:spacing w:line="400" w:lineRule="exact"/>
              <w:ind w:firstLine="600" w:firstLineChars="200"/>
              <w:rPr>
                <w:rFonts w:ascii="文星仿宋" w:hAnsi="文星仿宋" w:eastAsia="文星仿宋" w:cs="文星仿宋"/>
                <w:sz w:val="30"/>
                <w:szCs w:val="30"/>
              </w:rPr>
            </w:pPr>
          </w:p>
          <w:p>
            <w:pPr>
              <w:tabs>
                <w:tab w:val="left" w:pos="2820"/>
              </w:tabs>
              <w:spacing w:line="400" w:lineRule="exact"/>
              <w:rPr>
                <w:rFonts w:ascii="文星仿宋" w:hAnsi="文星仿宋" w:eastAsia="文星仿宋" w:cs="文星仿宋"/>
                <w:sz w:val="30"/>
                <w:szCs w:val="30"/>
              </w:rPr>
            </w:pPr>
          </w:p>
          <w:p>
            <w:pPr>
              <w:tabs>
                <w:tab w:val="left" w:pos="2820"/>
              </w:tabs>
              <w:spacing w:line="400" w:lineRule="exact"/>
              <w:ind w:firstLine="600" w:firstLineChars="200"/>
              <w:rPr>
                <w:rFonts w:ascii="文星仿宋" w:hAnsi="文星仿宋" w:eastAsia="文星仿宋" w:cs="文星仿宋"/>
                <w:sz w:val="30"/>
                <w:szCs w:val="30"/>
              </w:rPr>
            </w:pPr>
            <w:r>
              <w:rPr>
                <w:rFonts w:hint="eastAsia" w:ascii="文星仿宋" w:hAnsi="文星仿宋" w:eastAsia="文星仿宋" w:cs="文星仿宋"/>
                <w:sz w:val="30"/>
                <w:szCs w:val="30"/>
              </w:rPr>
              <w:tab/>
            </w:r>
          </w:p>
          <w:p>
            <w:pPr>
              <w:spacing w:line="400" w:lineRule="exact"/>
              <w:ind w:right="-120" w:firstLine="687" w:firstLineChars="229"/>
              <w:rPr>
                <w:rFonts w:ascii="文星仿宋" w:hAnsi="文星仿宋" w:eastAsia="文星仿宋" w:cs="文星仿宋"/>
                <w:sz w:val="30"/>
                <w:szCs w:val="30"/>
              </w:rPr>
            </w:pPr>
            <w:r>
              <w:rPr>
                <w:rFonts w:hint="eastAsia" w:ascii="文星仿宋" w:hAnsi="文星仿宋" w:eastAsia="文星仿宋" w:cs="文星仿宋"/>
                <w:sz w:val="30"/>
                <w:szCs w:val="30"/>
              </w:rPr>
              <w:t>单位经办人（签名）：           联系电话：</w:t>
            </w:r>
          </w:p>
          <w:p>
            <w:pPr>
              <w:spacing w:line="400" w:lineRule="exact"/>
              <w:ind w:right="-120" w:firstLine="687" w:firstLineChars="229"/>
              <w:rPr>
                <w:rFonts w:ascii="文星仿宋" w:hAnsi="文星仿宋" w:eastAsia="文星仿宋" w:cs="文星仿宋"/>
                <w:sz w:val="30"/>
                <w:szCs w:val="30"/>
              </w:rPr>
            </w:pPr>
            <w:r>
              <w:rPr>
                <w:rFonts w:hint="eastAsia" w:ascii="文星仿宋" w:hAnsi="文星仿宋" w:eastAsia="文星仿宋" w:cs="文星仿宋"/>
                <w:sz w:val="30"/>
                <w:szCs w:val="30"/>
              </w:rPr>
              <w:t xml:space="preserve">                               移动电话：</w:t>
            </w:r>
          </w:p>
          <w:p>
            <w:pPr>
              <w:spacing w:line="400" w:lineRule="exact"/>
              <w:ind w:right="-119"/>
              <w:rPr>
                <w:rFonts w:ascii="文星仿宋" w:hAnsi="文星仿宋" w:eastAsia="文星仿宋" w:cs="文星仿宋"/>
                <w:sz w:val="30"/>
                <w:szCs w:val="30"/>
              </w:rPr>
            </w:pPr>
          </w:p>
          <w:p>
            <w:pPr>
              <w:spacing w:line="400" w:lineRule="exact"/>
              <w:ind w:right="-120" w:firstLine="687" w:firstLineChars="229"/>
              <w:rPr>
                <w:rFonts w:ascii="文星仿宋" w:hAnsi="文星仿宋" w:eastAsia="文星仿宋" w:cs="文星仿宋"/>
                <w:sz w:val="30"/>
                <w:szCs w:val="30"/>
              </w:rPr>
            </w:pPr>
            <w:r>
              <w:rPr>
                <w:rFonts w:hint="eastAsia" w:ascii="文星仿宋" w:hAnsi="文星仿宋" w:eastAsia="文星仿宋" w:cs="文星仿宋"/>
                <w:sz w:val="30"/>
                <w:szCs w:val="30"/>
              </w:rPr>
              <w:t>法定代表人（签名）：           联系电话：</w:t>
            </w:r>
          </w:p>
          <w:p>
            <w:pPr>
              <w:spacing w:line="400" w:lineRule="exact"/>
              <w:ind w:right="-120" w:firstLine="687" w:firstLineChars="229"/>
              <w:rPr>
                <w:rFonts w:ascii="文星仿宋" w:hAnsi="文星仿宋" w:eastAsia="文星仿宋" w:cs="文星仿宋"/>
                <w:sz w:val="30"/>
                <w:szCs w:val="30"/>
              </w:rPr>
            </w:pPr>
            <w:r>
              <w:rPr>
                <w:rFonts w:hint="eastAsia" w:ascii="文星仿宋" w:hAnsi="文星仿宋" w:eastAsia="文星仿宋" w:cs="文星仿宋"/>
                <w:sz w:val="30"/>
                <w:szCs w:val="30"/>
              </w:rPr>
              <w:t xml:space="preserve">                               移动电话：</w:t>
            </w:r>
          </w:p>
          <w:p>
            <w:pPr>
              <w:spacing w:line="400" w:lineRule="exact"/>
              <w:ind w:right="-120" w:firstLine="1500" w:firstLineChars="500"/>
              <w:rPr>
                <w:rFonts w:ascii="文星仿宋" w:hAnsi="文星仿宋" w:eastAsia="文星仿宋" w:cs="文星仿宋"/>
                <w:sz w:val="30"/>
                <w:szCs w:val="30"/>
              </w:rPr>
            </w:pPr>
          </w:p>
        </w:tc>
      </w:tr>
    </w:tbl>
    <w:p>
      <w:pPr>
        <w:spacing w:line="540" w:lineRule="exact"/>
        <w:ind w:right="249"/>
        <w:jc w:val="left"/>
        <w:rPr>
          <w:rFonts w:hint="eastAsia" w:ascii="仿宋_GB2312" w:eastAsia="仿宋_GB2312" w:hAnsiTheme="minorEastAsia"/>
          <w:szCs w:val="32"/>
        </w:rPr>
      </w:pPr>
    </w:p>
    <w:p>
      <w:pPr>
        <w:spacing w:line="540" w:lineRule="exact"/>
        <w:ind w:right="249"/>
        <w:jc w:val="left"/>
        <w:rPr>
          <w:rFonts w:ascii="仿宋_GB2312" w:eastAsia="仿宋_GB2312" w:hAnsiTheme="minorEastAsia"/>
          <w:szCs w:val="32"/>
        </w:rPr>
      </w:pPr>
      <w:r>
        <w:rPr>
          <w:rFonts w:hint="eastAsia" w:ascii="仿宋_GB2312" w:eastAsia="仿宋_GB2312" w:hAnsiTheme="minorEastAsia"/>
          <w:szCs w:val="32"/>
        </w:rPr>
        <w:t>附件：表2</w:t>
      </w:r>
    </w:p>
    <w:p>
      <w:pPr>
        <w:jc w:val="center"/>
        <w:rPr>
          <w:rFonts w:ascii="方正小标宋简体" w:eastAsia="方正小标宋简体"/>
          <w:sz w:val="36"/>
        </w:rPr>
      </w:pPr>
      <w:r>
        <w:rPr>
          <w:rFonts w:hint="eastAsia" w:ascii="方正小标宋简体" w:eastAsia="方正小标宋简体"/>
          <w:sz w:val="36"/>
        </w:rPr>
        <w:t>企业基本情况表</w:t>
      </w:r>
    </w:p>
    <w:p>
      <w:pPr>
        <w:ind w:right="-1233"/>
        <w:rPr>
          <w:rFonts w:asciiTheme="minorEastAsia" w:hAnsiTheme="minorEastAsia"/>
          <w:sz w:val="24"/>
        </w:rPr>
      </w:pPr>
      <w:r>
        <w:rPr>
          <w:rFonts w:hint="eastAsia" w:asciiTheme="minorEastAsia" w:hAnsiTheme="minorEastAsia"/>
          <w:sz w:val="24"/>
        </w:rPr>
        <w:t xml:space="preserve">企业名称（盖章）：   </w:t>
      </w:r>
    </w:p>
    <w:tbl>
      <w:tblPr>
        <w:tblStyle w:val="8"/>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96"/>
        <w:gridCol w:w="35"/>
        <w:gridCol w:w="480"/>
        <w:gridCol w:w="465"/>
        <w:gridCol w:w="271"/>
        <w:gridCol w:w="147"/>
        <w:gridCol w:w="842"/>
        <w:gridCol w:w="189"/>
        <w:gridCol w:w="200"/>
        <w:gridCol w:w="400"/>
        <w:gridCol w:w="111"/>
        <w:gridCol w:w="425"/>
        <w:gridCol w:w="96"/>
        <w:gridCol w:w="35"/>
        <w:gridCol w:w="558"/>
        <w:gridCol w:w="146"/>
        <w:gridCol w:w="423"/>
        <w:gridCol w:w="657"/>
        <w:gridCol w:w="24"/>
        <w:gridCol w:w="307"/>
        <w:gridCol w:w="358"/>
        <w:gridCol w:w="327"/>
        <w:gridCol w:w="343"/>
        <w:gridCol w:w="261"/>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2" w:type="dxa"/>
            <w:vMerge w:val="restart"/>
            <w:vAlign w:val="center"/>
          </w:tcPr>
          <w:p>
            <w:pPr>
              <w:jc w:val="center"/>
              <w:rPr>
                <w:rFonts w:asciiTheme="minorEastAsia" w:hAnsiTheme="minorEastAsia"/>
                <w:sz w:val="24"/>
              </w:rPr>
            </w:pPr>
            <w:r>
              <w:rPr>
                <w:rFonts w:hint="eastAsia" w:asciiTheme="minorEastAsia" w:hAnsiTheme="minorEastAsia"/>
                <w:sz w:val="24"/>
              </w:rPr>
              <w:t xml:space="preserve">                                 基本情况</w:t>
            </w: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法定代表人</w:t>
            </w:r>
          </w:p>
        </w:tc>
        <w:tc>
          <w:tcPr>
            <w:tcW w:w="2410" w:type="dxa"/>
            <w:gridSpan w:val="8"/>
            <w:vAlign w:val="center"/>
          </w:tcPr>
          <w:p>
            <w:pPr>
              <w:spacing w:line="360" w:lineRule="exact"/>
              <w:jc w:val="center"/>
              <w:rPr>
                <w:rFonts w:asciiTheme="minorEastAsia" w:hAnsiTheme="minorEastAsia"/>
                <w:sz w:val="24"/>
              </w:rPr>
            </w:pPr>
          </w:p>
        </w:tc>
        <w:tc>
          <w:tcPr>
            <w:tcW w:w="1843"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企业代码</w:t>
            </w:r>
          </w:p>
        </w:tc>
        <w:tc>
          <w:tcPr>
            <w:tcW w:w="2528" w:type="dxa"/>
            <w:gridSpan w:val="6"/>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62" w:type="dxa"/>
            <w:vMerge w:val="continue"/>
            <w:vAlign w:val="center"/>
          </w:tcPr>
          <w:p>
            <w:pPr>
              <w:jc w:val="cente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通讯地址</w:t>
            </w:r>
          </w:p>
        </w:tc>
        <w:tc>
          <w:tcPr>
            <w:tcW w:w="4253" w:type="dxa"/>
            <w:gridSpan w:val="14"/>
            <w:vAlign w:val="center"/>
          </w:tcPr>
          <w:p>
            <w:pPr>
              <w:spacing w:line="360" w:lineRule="exact"/>
              <w:jc w:val="center"/>
              <w:rPr>
                <w:rFonts w:asciiTheme="minorEastAsia" w:hAnsiTheme="minorEastAsia"/>
                <w:sz w:val="24"/>
              </w:rPr>
            </w:pPr>
          </w:p>
        </w:tc>
        <w:tc>
          <w:tcPr>
            <w:tcW w:w="992" w:type="dxa"/>
            <w:gridSpan w:val="3"/>
            <w:vAlign w:val="center"/>
          </w:tcPr>
          <w:p>
            <w:pPr>
              <w:spacing w:line="360" w:lineRule="exact"/>
              <w:jc w:val="center"/>
              <w:rPr>
                <w:rFonts w:asciiTheme="minorEastAsia" w:hAnsiTheme="minorEastAsia"/>
                <w:sz w:val="24"/>
              </w:rPr>
            </w:pPr>
            <w:r>
              <w:rPr>
                <w:rFonts w:hint="eastAsia" w:asciiTheme="minorEastAsia" w:hAnsiTheme="minorEastAsia"/>
                <w:sz w:val="24"/>
              </w:rPr>
              <w:t>邮 编</w:t>
            </w:r>
          </w:p>
        </w:tc>
        <w:tc>
          <w:tcPr>
            <w:tcW w:w="1536" w:type="dxa"/>
            <w:gridSpan w:val="3"/>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2"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电 话</w:t>
            </w:r>
          </w:p>
        </w:tc>
        <w:tc>
          <w:tcPr>
            <w:tcW w:w="2445" w:type="dxa"/>
            <w:gridSpan w:val="9"/>
            <w:vAlign w:val="center"/>
          </w:tcPr>
          <w:p>
            <w:pPr>
              <w:spacing w:line="360" w:lineRule="exact"/>
              <w:jc w:val="center"/>
              <w:rPr>
                <w:rFonts w:asciiTheme="minorEastAsia" w:hAnsiTheme="minorEastAsia"/>
                <w:sz w:val="24"/>
              </w:rPr>
            </w:pPr>
          </w:p>
        </w:tc>
        <w:tc>
          <w:tcPr>
            <w:tcW w:w="1808" w:type="dxa"/>
            <w:gridSpan w:val="5"/>
            <w:vAlign w:val="center"/>
          </w:tcPr>
          <w:p>
            <w:pPr>
              <w:spacing w:line="360" w:lineRule="exact"/>
              <w:ind w:left="90"/>
              <w:jc w:val="center"/>
              <w:rPr>
                <w:rFonts w:asciiTheme="minorEastAsia" w:hAnsiTheme="minorEastAsia"/>
                <w:sz w:val="24"/>
              </w:rPr>
            </w:pPr>
            <w:r>
              <w:rPr>
                <w:rFonts w:hint="eastAsia" w:asciiTheme="minorEastAsia" w:hAnsiTheme="minorEastAsia"/>
                <w:sz w:val="24"/>
              </w:rPr>
              <w:t>传 真</w:t>
            </w:r>
          </w:p>
        </w:tc>
        <w:tc>
          <w:tcPr>
            <w:tcW w:w="2528" w:type="dxa"/>
            <w:gridSpan w:val="6"/>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2"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电子信箱</w:t>
            </w:r>
          </w:p>
        </w:tc>
        <w:tc>
          <w:tcPr>
            <w:tcW w:w="6781" w:type="dxa"/>
            <w:gridSpan w:val="20"/>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2"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企业性质</w:t>
            </w:r>
          </w:p>
        </w:tc>
        <w:tc>
          <w:tcPr>
            <w:tcW w:w="6781" w:type="dxa"/>
            <w:gridSpan w:val="20"/>
            <w:vAlign w:val="center"/>
          </w:tcPr>
          <w:p>
            <w:pPr>
              <w:spacing w:line="360" w:lineRule="exact"/>
              <w:rPr>
                <w:rFonts w:asciiTheme="minorEastAsia" w:hAnsiTheme="minorEastAsia"/>
                <w:sz w:val="24"/>
              </w:rPr>
            </w:pPr>
            <w:r>
              <w:rPr>
                <w:rFonts w:asciiTheme="minorEastAsia" w:hAnsiTheme="minorEastAsia"/>
                <w:sz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55245</wp:posOffset>
                      </wp:positionV>
                      <wp:extent cx="114300" cy="99060"/>
                      <wp:effectExtent l="4445" t="4445" r="14605" b="10795"/>
                      <wp:wrapNone/>
                      <wp:docPr id="1" name="矩形 6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矩形 63" o:spid="_x0000_s1026" o:spt="1" style="position:absolute;left:0pt;margin-left:89.4pt;margin-top:4.35pt;height:7.8pt;width:9pt;z-index:251659264;mso-width-relative:page;mso-height-relative:page;" fillcolor="#FFFFFF" filled="t" stroked="t" coordsize="21600,21600" o:gfxdata="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SWpdtUAAAAIAQAADwAAAAAAAAABACAAAAAiAAAAZHJz&#10;L2Rvd25yZXYueG1sUEsBAhQAFAAAAAgAh07iQPM+60oHAgAANgQAAA4AAAAAAAAAAQAgAAAAJAEA&#10;AGRycy9lMm9Eb2MueG1sUEsFBgAAAAAGAAYAWQEAAJ0FAAAAAA==&#10;">
                      <v:fill on="t" focussize="0,0"/>
                      <v:stroke color="#000000" joinstyle="miter"/>
                      <v:imagedata o:title=""/>
                      <o:lock v:ext="edit" aspectratio="f"/>
                      <v:textbox>
                        <w:txbxContent>
                          <w:p/>
                        </w:txbxContent>
                      </v:textbox>
                    </v:rect>
                  </w:pict>
                </mc:Fallback>
              </mc:AlternateContent>
            </w:r>
            <w:r>
              <w:rPr>
                <w:rFonts w:hint="eastAsia" w:asciiTheme="minorEastAsia" w:hAnsiTheme="minorEastAsia"/>
                <w:sz w:val="24"/>
              </w:rPr>
              <w:t>国有或国有控股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62"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经营性质</w:t>
            </w:r>
          </w:p>
        </w:tc>
        <w:tc>
          <w:tcPr>
            <w:tcW w:w="6781" w:type="dxa"/>
            <w:gridSpan w:val="20"/>
            <w:vAlign w:val="center"/>
          </w:tcPr>
          <w:p>
            <w:pPr>
              <w:spacing w:line="360" w:lineRule="exact"/>
              <w:ind w:firstLine="240" w:firstLineChars="100"/>
              <w:rPr>
                <w:rFonts w:asciiTheme="minorEastAsia" w:hAnsiTheme="minorEastAsia"/>
                <w:sz w:val="24"/>
              </w:rPr>
            </w:pPr>
            <w:r>
              <w:rPr>
                <w:rFonts w:hint="eastAsia" w:asciiTheme="minorEastAsia" w:hAnsiTheme="minorEastAsia"/>
                <w:sz w:val="24"/>
              </w:rPr>
              <w:t>粮食加工企业□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62"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hint="eastAsia" w:asciiTheme="minorEastAsia" w:hAnsiTheme="minorEastAsia"/>
                <w:sz w:val="24"/>
              </w:rPr>
            </w:pPr>
            <w:r>
              <w:rPr>
                <w:rFonts w:hint="eastAsia" w:asciiTheme="minorEastAsia" w:hAnsiTheme="minorEastAsia"/>
                <w:sz w:val="24"/>
              </w:rPr>
              <w:t>仓容（吨）</w:t>
            </w:r>
          </w:p>
        </w:tc>
        <w:tc>
          <w:tcPr>
            <w:tcW w:w="6781" w:type="dxa"/>
            <w:gridSpan w:val="20"/>
            <w:vAlign w:val="center"/>
          </w:tcPr>
          <w:p>
            <w:pPr>
              <w:spacing w:line="360" w:lineRule="exact"/>
              <w:rPr>
                <w:rFonts w:hint="eastAsia"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90" w:type="dxa"/>
            <w:gridSpan w:val="26"/>
            <w:vAlign w:val="center"/>
          </w:tcPr>
          <w:p>
            <w:pPr>
              <w:spacing w:line="360" w:lineRule="exact"/>
              <w:jc w:val="center"/>
              <w:rPr>
                <w:rFonts w:asciiTheme="minorEastAsia" w:hAnsiTheme="minorEastAsia"/>
                <w:sz w:val="24"/>
              </w:rPr>
            </w:pPr>
            <w:r>
              <w:rPr>
                <w:rFonts w:hint="eastAsia" w:asciiTheme="minorEastAsia" w:hAnsiTheme="minorEastAsia"/>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958"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职工总</w:t>
            </w:r>
          </w:p>
          <w:p>
            <w:pPr>
              <w:spacing w:line="360" w:lineRule="exact"/>
              <w:jc w:val="center"/>
              <w:rPr>
                <w:rFonts w:asciiTheme="minorEastAsia" w:hAnsiTheme="minorEastAsia"/>
                <w:sz w:val="24"/>
              </w:rPr>
            </w:pPr>
            <w:r>
              <w:rPr>
                <w:rFonts w:hint="eastAsia" w:asciiTheme="minorEastAsia" w:hAnsiTheme="minorEastAsia"/>
                <w:sz w:val="24"/>
              </w:rPr>
              <w:t>人数</w:t>
            </w:r>
          </w:p>
        </w:tc>
        <w:tc>
          <w:tcPr>
            <w:tcW w:w="980" w:type="dxa"/>
            <w:gridSpan w:val="3"/>
            <w:vAlign w:val="center"/>
          </w:tcPr>
          <w:p>
            <w:pPr>
              <w:spacing w:line="360" w:lineRule="exact"/>
              <w:jc w:val="center"/>
              <w:rPr>
                <w:rFonts w:asciiTheme="minorEastAsia" w:hAnsiTheme="minorEastAsia"/>
                <w:sz w:val="24"/>
              </w:rPr>
            </w:pPr>
          </w:p>
        </w:tc>
        <w:tc>
          <w:tcPr>
            <w:tcW w:w="1260" w:type="dxa"/>
            <w:gridSpan w:val="3"/>
            <w:vAlign w:val="center"/>
          </w:tcPr>
          <w:p>
            <w:pPr>
              <w:spacing w:line="360" w:lineRule="exact"/>
              <w:jc w:val="center"/>
              <w:rPr>
                <w:rFonts w:asciiTheme="minorEastAsia" w:hAnsiTheme="minorEastAsia"/>
                <w:sz w:val="24"/>
              </w:rPr>
            </w:pPr>
            <w:r>
              <w:rPr>
                <w:rFonts w:hint="eastAsia" w:asciiTheme="minorEastAsia" w:hAnsiTheme="minorEastAsia"/>
                <w:sz w:val="24"/>
              </w:rPr>
              <w:t>专职保管员人数</w:t>
            </w:r>
          </w:p>
        </w:tc>
        <w:tc>
          <w:tcPr>
            <w:tcW w:w="900" w:type="dxa"/>
            <w:gridSpan w:val="4"/>
            <w:vAlign w:val="center"/>
          </w:tcPr>
          <w:p>
            <w:pPr>
              <w:spacing w:line="360" w:lineRule="exact"/>
              <w:jc w:val="center"/>
              <w:rPr>
                <w:rFonts w:asciiTheme="minorEastAsia" w:hAnsiTheme="minorEastAsia"/>
                <w:sz w:val="24"/>
              </w:rPr>
            </w:pPr>
          </w:p>
        </w:tc>
        <w:tc>
          <w:tcPr>
            <w:tcW w:w="1260" w:type="dxa"/>
            <w:gridSpan w:val="5"/>
            <w:vAlign w:val="center"/>
          </w:tcPr>
          <w:p>
            <w:pPr>
              <w:spacing w:line="360" w:lineRule="exact"/>
              <w:jc w:val="center"/>
              <w:rPr>
                <w:rFonts w:asciiTheme="minorEastAsia" w:hAnsiTheme="minorEastAsia"/>
                <w:spacing w:val="-12"/>
                <w:sz w:val="24"/>
              </w:rPr>
            </w:pPr>
            <w:r>
              <w:rPr>
                <w:rFonts w:hint="eastAsia" w:asciiTheme="minorEastAsia" w:hAnsiTheme="minorEastAsia"/>
                <w:spacing w:val="-12"/>
                <w:sz w:val="24"/>
              </w:rPr>
              <w:t>专职质检员人数</w:t>
            </w:r>
          </w:p>
        </w:tc>
        <w:tc>
          <w:tcPr>
            <w:tcW w:w="1080" w:type="dxa"/>
            <w:gridSpan w:val="2"/>
            <w:vAlign w:val="center"/>
          </w:tcPr>
          <w:p>
            <w:pPr>
              <w:spacing w:line="360" w:lineRule="exact"/>
              <w:jc w:val="center"/>
              <w:rPr>
                <w:rFonts w:asciiTheme="minorEastAsia" w:hAnsiTheme="minorEastAsia"/>
                <w:spacing w:val="-12"/>
                <w:sz w:val="24"/>
              </w:rPr>
            </w:pPr>
          </w:p>
        </w:tc>
        <w:tc>
          <w:tcPr>
            <w:tcW w:w="1620"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有从业资格证书人数</w:t>
            </w:r>
          </w:p>
        </w:tc>
        <w:tc>
          <w:tcPr>
            <w:tcW w:w="932" w:type="dxa"/>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8990" w:type="dxa"/>
            <w:gridSpan w:val="26"/>
            <w:vAlign w:val="center"/>
          </w:tcPr>
          <w:p>
            <w:pPr>
              <w:spacing w:line="360" w:lineRule="exact"/>
              <w:jc w:val="center"/>
              <w:rPr>
                <w:rFonts w:asciiTheme="minorEastAsia" w:hAnsiTheme="minorEastAsia"/>
                <w:sz w:val="24"/>
              </w:rPr>
            </w:pPr>
            <w:r>
              <w:rPr>
                <w:rFonts w:hint="eastAsia" w:asciiTheme="minorEastAsia" w:hAnsiTheme="minorEastAsia"/>
                <w:sz w:val="24"/>
              </w:rPr>
              <w:t>成品粮经营情况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993"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近两年每月大米平均库存（t）</w:t>
            </w:r>
          </w:p>
        </w:tc>
        <w:tc>
          <w:tcPr>
            <w:tcW w:w="1216" w:type="dxa"/>
            <w:gridSpan w:val="3"/>
            <w:vMerge w:val="restart"/>
            <w:vAlign w:val="center"/>
          </w:tcPr>
          <w:p>
            <w:pPr>
              <w:spacing w:line="360" w:lineRule="exact"/>
              <w:jc w:val="center"/>
              <w:rPr>
                <w:rFonts w:asciiTheme="minorEastAsia" w:hAnsiTheme="minorEastAsia"/>
                <w:sz w:val="24"/>
              </w:rPr>
            </w:pPr>
          </w:p>
        </w:tc>
        <w:tc>
          <w:tcPr>
            <w:tcW w:w="117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大米日加工能力（t）</w:t>
            </w:r>
          </w:p>
        </w:tc>
        <w:tc>
          <w:tcPr>
            <w:tcW w:w="1136" w:type="dxa"/>
            <w:gridSpan w:val="4"/>
            <w:vMerge w:val="restart"/>
            <w:vAlign w:val="center"/>
          </w:tcPr>
          <w:p>
            <w:pPr>
              <w:spacing w:line="360" w:lineRule="exact"/>
              <w:jc w:val="center"/>
              <w:rPr>
                <w:rFonts w:asciiTheme="minorEastAsia" w:hAnsiTheme="minorEastAsia"/>
                <w:sz w:val="24"/>
              </w:rPr>
            </w:pPr>
          </w:p>
        </w:tc>
        <w:tc>
          <w:tcPr>
            <w:tcW w:w="1258" w:type="dxa"/>
            <w:gridSpan w:val="5"/>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每月大米销售量（t）</w:t>
            </w:r>
          </w:p>
        </w:tc>
        <w:tc>
          <w:tcPr>
            <w:tcW w:w="988" w:type="dxa"/>
            <w:gridSpan w:val="3"/>
            <w:vMerge w:val="restart"/>
            <w:vAlign w:val="center"/>
          </w:tcPr>
          <w:p>
            <w:pPr>
              <w:spacing w:line="360" w:lineRule="exact"/>
              <w:jc w:val="center"/>
              <w:rPr>
                <w:rFonts w:asciiTheme="minorEastAsia" w:hAnsiTheme="minorEastAsia"/>
                <w:sz w:val="24"/>
              </w:rPr>
            </w:pPr>
          </w:p>
        </w:tc>
        <w:tc>
          <w:tcPr>
            <w:tcW w:w="102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运输</w:t>
            </w:r>
          </w:p>
          <w:p>
            <w:pPr>
              <w:spacing w:line="360" w:lineRule="exact"/>
              <w:jc w:val="center"/>
              <w:rPr>
                <w:rFonts w:asciiTheme="minorEastAsia" w:hAnsiTheme="minorEastAsia"/>
                <w:sz w:val="24"/>
              </w:rPr>
            </w:pPr>
            <w:r>
              <w:rPr>
                <w:rFonts w:hint="eastAsia" w:asciiTheme="minorEastAsia" w:hAnsiTheme="minorEastAsia"/>
                <w:sz w:val="24"/>
              </w:rPr>
              <w:t>能力</w:t>
            </w:r>
          </w:p>
        </w:tc>
        <w:tc>
          <w:tcPr>
            <w:tcW w:w="1193"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车辆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93" w:type="dxa"/>
            <w:gridSpan w:val="3"/>
            <w:vMerge w:val="continue"/>
            <w:vAlign w:val="center"/>
          </w:tcPr>
          <w:p>
            <w:pPr>
              <w:spacing w:line="360" w:lineRule="exact"/>
              <w:jc w:val="center"/>
              <w:rPr>
                <w:rFonts w:asciiTheme="minorEastAsia" w:hAnsiTheme="minorEastAsia"/>
              </w:rPr>
            </w:pPr>
          </w:p>
        </w:tc>
        <w:tc>
          <w:tcPr>
            <w:tcW w:w="1216" w:type="dxa"/>
            <w:gridSpan w:val="3"/>
            <w:vMerge w:val="continue"/>
            <w:vAlign w:val="center"/>
          </w:tcPr>
          <w:p>
            <w:pPr>
              <w:spacing w:line="360" w:lineRule="exact"/>
              <w:jc w:val="center"/>
              <w:rPr>
                <w:rFonts w:asciiTheme="minorEastAsia" w:hAnsiTheme="minorEastAsia"/>
              </w:rPr>
            </w:pPr>
          </w:p>
        </w:tc>
        <w:tc>
          <w:tcPr>
            <w:tcW w:w="1178" w:type="dxa"/>
            <w:gridSpan w:val="3"/>
            <w:vMerge w:val="continue"/>
            <w:vAlign w:val="center"/>
          </w:tcPr>
          <w:p>
            <w:pPr>
              <w:spacing w:line="360" w:lineRule="exact"/>
              <w:jc w:val="center"/>
              <w:rPr>
                <w:rFonts w:asciiTheme="minorEastAsia" w:hAnsiTheme="minorEastAsia"/>
              </w:rPr>
            </w:pPr>
          </w:p>
        </w:tc>
        <w:tc>
          <w:tcPr>
            <w:tcW w:w="1136" w:type="dxa"/>
            <w:gridSpan w:val="4"/>
            <w:vMerge w:val="continue"/>
            <w:vAlign w:val="center"/>
          </w:tcPr>
          <w:p>
            <w:pPr>
              <w:spacing w:line="360" w:lineRule="exact"/>
              <w:jc w:val="center"/>
              <w:rPr>
                <w:rFonts w:asciiTheme="minorEastAsia" w:hAnsiTheme="minorEastAsia"/>
              </w:rPr>
            </w:pPr>
          </w:p>
        </w:tc>
        <w:tc>
          <w:tcPr>
            <w:tcW w:w="1258" w:type="dxa"/>
            <w:gridSpan w:val="5"/>
            <w:vMerge w:val="continue"/>
            <w:vAlign w:val="center"/>
          </w:tcPr>
          <w:p>
            <w:pPr>
              <w:spacing w:line="360" w:lineRule="exact"/>
              <w:jc w:val="center"/>
              <w:rPr>
                <w:rFonts w:asciiTheme="minorEastAsia" w:hAnsiTheme="minorEastAsia"/>
              </w:rPr>
            </w:pPr>
          </w:p>
        </w:tc>
        <w:tc>
          <w:tcPr>
            <w:tcW w:w="988" w:type="dxa"/>
            <w:gridSpan w:val="3"/>
            <w:vMerge w:val="continue"/>
            <w:vAlign w:val="center"/>
          </w:tcPr>
          <w:p>
            <w:pPr>
              <w:spacing w:line="360" w:lineRule="exact"/>
              <w:jc w:val="center"/>
              <w:rPr>
                <w:rFonts w:asciiTheme="minorEastAsia" w:hAnsiTheme="minorEastAsia"/>
              </w:rPr>
            </w:pPr>
          </w:p>
        </w:tc>
        <w:tc>
          <w:tcPr>
            <w:tcW w:w="1028" w:type="dxa"/>
            <w:gridSpan w:val="3"/>
            <w:vMerge w:val="continue"/>
            <w:vAlign w:val="center"/>
          </w:tcPr>
          <w:p>
            <w:pPr>
              <w:spacing w:line="360" w:lineRule="exact"/>
              <w:jc w:val="center"/>
              <w:rPr>
                <w:rFonts w:asciiTheme="minorEastAsia" w:hAnsiTheme="minorEastAsia"/>
              </w:rPr>
            </w:pPr>
          </w:p>
        </w:tc>
        <w:tc>
          <w:tcPr>
            <w:tcW w:w="1193"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一次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93"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近两年每月面粉平均库存（t）</w:t>
            </w:r>
          </w:p>
        </w:tc>
        <w:tc>
          <w:tcPr>
            <w:tcW w:w="1216" w:type="dxa"/>
            <w:gridSpan w:val="3"/>
            <w:vMerge w:val="restart"/>
            <w:vAlign w:val="center"/>
          </w:tcPr>
          <w:p>
            <w:pPr>
              <w:spacing w:line="360" w:lineRule="exact"/>
              <w:jc w:val="center"/>
              <w:rPr>
                <w:rFonts w:asciiTheme="minorEastAsia" w:hAnsiTheme="minorEastAsia"/>
                <w:sz w:val="24"/>
              </w:rPr>
            </w:pPr>
          </w:p>
        </w:tc>
        <w:tc>
          <w:tcPr>
            <w:tcW w:w="117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面粉日加工能力（t）</w:t>
            </w:r>
          </w:p>
        </w:tc>
        <w:tc>
          <w:tcPr>
            <w:tcW w:w="1136" w:type="dxa"/>
            <w:gridSpan w:val="4"/>
            <w:vMerge w:val="restart"/>
            <w:vAlign w:val="center"/>
          </w:tcPr>
          <w:p>
            <w:pPr>
              <w:spacing w:line="360" w:lineRule="exact"/>
              <w:jc w:val="center"/>
              <w:rPr>
                <w:rFonts w:asciiTheme="minorEastAsia" w:hAnsiTheme="minorEastAsia"/>
                <w:sz w:val="24"/>
              </w:rPr>
            </w:pPr>
          </w:p>
        </w:tc>
        <w:tc>
          <w:tcPr>
            <w:tcW w:w="1258" w:type="dxa"/>
            <w:gridSpan w:val="5"/>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每月面粉销售量（t）</w:t>
            </w:r>
          </w:p>
        </w:tc>
        <w:tc>
          <w:tcPr>
            <w:tcW w:w="988" w:type="dxa"/>
            <w:gridSpan w:val="3"/>
            <w:vMerge w:val="restart"/>
            <w:vAlign w:val="center"/>
          </w:tcPr>
          <w:p>
            <w:pPr>
              <w:spacing w:line="360" w:lineRule="exact"/>
              <w:jc w:val="center"/>
              <w:rPr>
                <w:rFonts w:asciiTheme="minorEastAsia" w:hAnsiTheme="minorEastAsia"/>
                <w:sz w:val="24"/>
              </w:rPr>
            </w:pPr>
          </w:p>
        </w:tc>
        <w:tc>
          <w:tcPr>
            <w:tcW w:w="102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运输</w:t>
            </w:r>
          </w:p>
          <w:p>
            <w:pPr>
              <w:spacing w:line="360" w:lineRule="exact"/>
              <w:jc w:val="center"/>
              <w:rPr>
                <w:rFonts w:asciiTheme="minorEastAsia" w:hAnsiTheme="minorEastAsia"/>
                <w:sz w:val="24"/>
              </w:rPr>
            </w:pPr>
            <w:r>
              <w:rPr>
                <w:rFonts w:hint="eastAsia" w:asciiTheme="minorEastAsia" w:hAnsiTheme="minorEastAsia"/>
                <w:sz w:val="24"/>
              </w:rPr>
              <w:t>能力</w:t>
            </w:r>
          </w:p>
        </w:tc>
        <w:tc>
          <w:tcPr>
            <w:tcW w:w="1193"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车辆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9" w:hRule="atLeast"/>
          <w:jc w:val="center"/>
        </w:trPr>
        <w:tc>
          <w:tcPr>
            <w:tcW w:w="993" w:type="dxa"/>
            <w:gridSpan w:val="3"/>
            <w:vMerge w:val="continue"/>
            <w:vAlign w:val="center"/>
          </w:tcPr>
          <w:p>
            <w:pPr>
              <w:spacing w:line="360" w:lineRule="exact"/>
              <w:jc w:val="center"/>
              <w:rPr>
                <w:rFonts w:asciiTheme="minorEastAsia" w:hAnsiTheme="minorEastAsia"/>
              </w:rPr>
            </w:pPr>
          </w:p>
        </w:tc>
        <w:tc>
          <w:tcPr>
            <w:tcW w:w="1216" w:type="dxa"/>
            <w:gridSpan w:val="3"/>
            <w:vMerge w:val="continue"/>
            <w:vAlign w:val="center"/>
          </w:tcPr>
          <w:p>
            <w:pPr>
              <w:spacing w:line="360" w:lineRule="exact"/>
              <w:jc w:val="center"/>
              <w:rPr>
                <w:rFonts w:asciiTheme="minorEastAsia" w:hAnsiTheme="minorEastAsia"/>
              </w:rPr>
            </w:pPr>
          </w:p>
        </w:tc>
        <w:tc>
          <w:tcPr>
            <w:tcW w:w="1178" w:type="dxa"/>
            <w:gridSpan w:val="3"/>
            <w:vMerge w:val="continue"/>
            <w:vAlign w:val="center"/>
          </w:tcPr>
          <w:p>
            <w:pPr>
              <w:spacing w:line="360" w:lineRule="exact"/>
              <w:jc w:val="center"/>
              <w:rPr>
                <w:rFonts w:asciiTheme="minorEastAsia" w:hAnsiTheme="minorEastAsia"/>
              </w:rPr>
            </w:pPr>
          </w:p>
        </w:tc>
        <w:tc>
          <w:tcPr>
            <w:tcW w:w="1136" w:type="dxa"/>
            <w:gridSpan w:val="4"/>
            <w:vMerge w:val="continue"/>
            <w:vAlign w:val="center"/>
          </w:tcPr>
          <w:p>
            <w:pPr>
              <w:spacing w:line="360" w:lineRule="exact"/>
              <w:jc w:val="center"/>
              <w:rPr>
                <w:rFonts w:asciiTheme="minorEastAsia" w:hAnsiTheme="minorEastAsia"/>
              </w:rPr>
            </w:pPr>
          </w:p>
        </w:tc>
        <w:tc>
          <w:tcPr>
            <w:tcW w:w="1258" w:type="dxa"/>
            <w:gridSpan w:val="5"/>
            <w:vMerge w:val="continue"/>
            <w:vAlign w:val="center"/>
          </w:tcPr>
          <w:p>
            <w:pPr>
              <w:spacing w:line="360" w:lineRule="exact"/>
              <w:jc w:val="center"/>
              <w:rPr>
                <w:rFonts w:asciiTheme="minorEastAsia" w:hAnsiTheme="minorEastAsia"/>
              </w:rPr>
            </w:pPr>
          </w:p>
        </w:tc>
        <w:tc>
          <w:tcPr>
            <w:tcW w:w="988" w:type="dxa"/>
            <w:gridSpan w:val="3"/>
            <w:vMerge w:val="continue"/>
            <w:vAlign w:val="center"/>
          </w:tcPr>
          <w:p>
            <w:pPr>
              <w:spacing w:line="360" w:lineRule="exact"/>
              <w:jc w:val="center"/>
              <w:rPr>
                <w:rFonts w:asciiTheme="minorEastAsia" w:hAnsiTheme="minorEastAsia"/>
              </w:rPr>
            </w:pPr>
          </w:p>
        </w:tc>
        <w:tc>
          <w:tcPr>
            <w:tcW w:w="1028" w:type="dxa"/>
            <w:gridSpan w:val="3"/>
            <w:vMerge w:val="continue"/>
            <w:vAlign w:val="center"/>
          </w:tcPr>
          <w:p>
            <w:pPr>
              <w:spacing w:line="360" w:lineRule="exact"/>
              <w:jc w:val="center"/>
              <w:rPr>
                <w:rFonts w:asciiTheme="minorEastAsia" w:hAnsiTheme="minorEastAsia"/>
              </w:rPr>
            </w:pPr>
          </w:p>
        </w:tc>
        <w:tc>
          <w:tcPr>
            <w:tcW w:w="1193"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一次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90" w:type="dxa"/>
            <w:gridSpan w:val="26"/>
            <w:vAlign w:val="center"/>
          </w:tcPr>
          <w:p>
            <w:pPr>
              <w:spacing w:line="360" w:lineRule="exact"/>
              <w:jc w:val="center"/>
              <w:rPr>
                <w:rFonts w:asciiTheme="minorEastAsia" w:hAnsiTheme="minorEastAsia"/>
                <w:sz w:val="24"/>
              </w:rPr>
            </w:pPr>
            <w:r>
              <w:rPr>
                <w:rFonts w:hint="eastAsia" w:asciiTheme="minorEastAsia" w:hAnsiTheme="minorEastAsia"/>
                <w:sz w:val="24"/>
              </w:rPr>
              <w:t>检化验相关情况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56" w:type="dxa"/>
            <w:gridSpan w:val="7"/>
            <w:vAlign w:val="center"/>
          </w:tcPr>
          <w:p>
            <w:pPr>
              <w:spacing w:line="360" w:lineRule="exact"/>
              <w:jc w:val="center"/>
              <w:rPr>
                <w:rFonts w:asciiTheme="minorEastAsia" w:hAnsiTheme="minorEastAsia"/>
                <w:sz w:val="24"/>
              </w:rPr>
            </w:pPr>
            <w:r>
              <w:rPr>
                <w:rFonts w:hint="eastAsia" w:asciiTheme="minorEastAsia" w:hAnsiTheme="minorEastAsia"/>
                <w:sz w:val="24"/>
              </w:rPr>
              <w:t xml:space="preserve"> 是否有专用化验室</w:t>
            </w:r>
          </w:p>
        </w:tc>
        <w:tc>
          <w:tcPr>
            <w:tcW w:w="1631" w:type="dxa"/>
            <w:gridSpan w:val="4"/>
            <w:tcBorders>
              <w:bottom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是□  否□</w:t>
            </w:r>
          </w:p>
        </w:tc>
        <w:tc>
          <w:tcPr>
            <w:tcW w:w="3810" w:type="dxa"/>
            <w:gridSpan w:val="13"/>
            <w:tcBorders>
              <w:bottom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是否具有粮食质量等级</w:t>
            </w:r>
          </w:p>
          <w:p>
            <w:pPr>
              <w:spacing w:line="360" w:lineRule="exact"/>
              <w:jc w:val="center"/>
              <w:rPr>
                <w:rFonts w:asciiTheme="minorEastAsia" w:hAnsiTheme="minorEastAsia"/>
                <w:sz w:val="24"/>
              </w:rPr>
            </w:pPr>
            <w:r>
              <w:rPr>
                <w:rFonts w:hint="eastAsia" w:asciiTheme="minorEastAsia" w:hAnsiTheme="minorEastAsia"/>
                <w:sz w:val="24"/>
              </w:rPr>
              <w:t xml:space="preserve">和储存品质化验能力 </w:t>
            </w:r>
          </w:p>
        </w:tc>
        <w:tc>
          <w:tcPr>
            <w:tcW w:w="1193" w:type="dxa"/>
            <w:gridSpan w:val="2"/>
            <w:tcBorders>
              <w:bottom w:val="single" w:color="auto" w:sz="4" w:space="0"/>
            </w:tcBorders>
            <w:vAlign w:val="center"/>
          </w:tcPr>
          <w:p>
            <w:pPr>
              <w:spacing w:line="360" w:lineRule="exact"/>
              <w:ind w:firstLine="117" w:firstLineChars="49"/>
              <w:rPr>
                <w:rFonts w:asciiTheme="minorEastAsia" w:hAnsiTheme="minorEastAsia"/>
                <w:sz w:val="24"/>
              </w:rPr>
            </w:pPr>
            <w:r>
              <w:rPr>
                <w:rFonts w:hint="eastAsia" w:asciiTheme="minorEastAsia" w:hAnsiTheme="minorEastAsia"/>
                <w:sz w:val="24"/>
              </w:rPr>
              <w:t>是□</w:t>
            </w:r>
          </w:p>
          <w:p>
            <w:pPr>
              <w:spacing w:line="360" w:lineRule="exact"/>
              <w:rPr>
                <w:rFonts w:asciiTheme="minorEastAsia" w:hAnsiTheme="minorEastAsia"/>
                <w:sz w:val="24"/>
              </w:rPr>
            </w:pPr>
            <w:r>
              <w:rPr>
                <w:rFonts w:hint="eastAsia" w:asciiTheme="minorEastAsia" w:hAnsi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73" w:type="dxa"/>
            <w:gridSpan w:val="4"/>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上年度末资产负债情况</w:t>
            </w:r>
          </w:p>
          <w:p>
            <w:pPr>
              <w:spacing w:line="360" w:lineRule="exact"/>
              <w:jc w:val="center"/>
              <w:rPr>
                <w:rFonts w:asciiTheme="minorEastAsia" w:hAnsiTheme="minorEastAsia"/>
                <w:sz w:val="24"/>
              </w:rPr>
            </w:pPr>
            <w:r>
              <w:rPr>
                <w:rFonts w:hint="eastAsia" w:asciiTheme="minorEastAsia" w:hAnsiTheme="minorEastAsia"/>
                <w:sz w:val="24"/>
              </w:rPr>
              <w:t>（万元）</w:t>
            </w:r>
          </w:p>
        </w:tc>
        <w:tc>
          <w:tcPr>
            <w:tcW w:w="2114"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资产总额</w:t>
            </w:r>
          </w:p>
        </w:tc>
        <w:tc>
          <w:tcPr>
            <w:tcW w:w="1625" w:type="dxa"/>
            <w:gridSpan w:val="6"/>
            <w:vAlign w:val="center"/>
          </w:tcPr>
          <w:p>
            <w:pPr>
              <w:spacing w:line="360" w:lineRule="exact"/>
              <w:jc w:val="center"/>
              <w:rPr>
                <w:rFonts w:asciiTheme="minorEastAsia" w:hAnsiTheme="minorEastAsia"/>
                <w:sz w:val="24"/>
              </w:rPr>
            </w:pPr>
          </w:p>
        </w:tc>
        <w:tc>
          <w:tcPr>
            <w:tcW w:w="1915"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负债总额</w:t>
            </w:r>
          </w:p>
        </w:tc>
        <w:tc>
          <w:tcPr>
            <w:tcW w:w="1863" w:type="dxa"/>
            <w:gridSpan w:val="4"/>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473" w:type="dxa"/>
            <w:gridSpan w:val="4"/>
            <w:vMerge w:val="continue"/>
            <w:vAlign w:val="center"/>
          </w:tcPr>
          <w:p>
            <w:pPr>
              <w:spacing w:line="360" w:lineRule="exact"/>
              <w:jc w:val="center"/>
              <w:rPr>
                <w:rFonts w:asciiTheme="minorEastAsia" w:hAnsiTheme="minorEastAsia"/>
                <w:sz w:val="24"/>
              </w:rPr>
            </w:pPr>
          </w:p>
        </w:tc>
        <w:tc>
          <w:tcPr>
            <w:tcW w:w="2114" w:type="dxa"/>
            <w:gridSpan w:val="6"/>
            <w:vMerge w:val="restart"/>
            <w:vAlign w:val="center"/>
          </w:tcPr>
          <w:p>
            <w:pPr>
              <w:spacing w:line="360" w:lineRule="exact"/>
              <w:jc w:val="center"/>
              <w:rPr>
                <w:rFonts w:asciiTheme="minorEastAsia" w:hAnsiTheme="minorEastAsia"/>
                <w:spacing w:val="-10"/>
                <w:sz w:val="24"/>
              </w:rPr>
            </w:pPr>
            <w:r>
              <w:rPr>
                <w:rFonts w:hint="eastAsia" w:asciiTheme="minorEastAsia" w:hAnsiTheme="minorEastAsia"/>
                <w:spacing w:val="-10"/>
                <w:sz w:val="24"/>
              </w:rPr>
              <w:t xml:space="preserve">所有者权益 </w:t>
            </w:r>
          </w:p>
        </w:tc>
        <w:tc>
          <w:tcPr>
            <w:tcW w:w="1625" w:type="dxa"/>
            <w:gridSpan w:val="6"/>
            <w:vMerge w:val="restart"/>
            <w:tcBorders>
              <w:right w:val="single" w:color="auto" w:sz="4" w:space="0"/>
            </w:tcBorders>
            <w:vAlign w:val="center"/>
          </w:tcPr>
          <w:p>
            <w:pPr>
              <w:spacing w:line="360" w:lineRule="exact"/>
              <w:jc w:val="center"/>
              <w:rPr>
                <w:rFonts w:asciiTheme="minorEastAsia" w:hAnsiTheme="minorEastAsia"/>
                <w:spacing w:val="-10"/>
                <w:sz w:val="24"/>
              </w:rPr>
            </w:pPr>
          </w:p>
        </w:tc>
        <w:tc>
          <w:tcPr>
            <w:tcW w:w="1915" w:type="dxa"/>
            <w:gridSpan w:val="6"/>
            <w:vMerge w:val="restart"/>
            <w:tcBorders>
              <w:left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近二年利润额</w:t>
            </w:r>
          </w:p>
        </w:tc>
        <w:tc>
          <w:tcPr>
            <w:tcW w:w="1863" w:type="dxa"/>
            <w:gridSpan w:val="4"/>
            <w:vAlign w:val="center"/>
          </w:tcPr>
          <w:p>
            <w:pPr>
              <w:spacing w:line="360" w:lineRule="exact"/>
              <w:rPr>
                <w:rFonts w:asciiTheme="minorEastAsia" w:hAnsiTheme="minorEastAsia"/>
                <w:sz w:val="24"/>
              </w:rPr>
            </w:pPr>
            <w:r>
              <w:rPr>
                <w:rFonts w:hint="eastAsia" w:asciiTheme="minorEastAsia" w:hAnsiTheme="minorEastAsia"/>
                <w:sz w:val="24"/>
              </w:rPr>
              <w:t xml:space="preserve">去年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473" w:type="dxa"/>
            <w:gridSpan w:val="4"/>
            <w:vMerge w:val="continue"/>
            <w:vAlign w:val="center"/>
          </w:tcPr>
          <w:p>
            <w:pPr>
              <w:spacing w:line="360" w:lineRule="exact"/>
              <w:jc w:val="center"/>
              <w:rPr>
                <w:rFonts w:asciiTheme="minorEastAsia" w:hAnsiTheme="minorEastAsia"/>
                <w:sz w:val="24"/>
              </w:rPr>
            </w:pPr>
          </w:p>
        </w:tc>
        <w:tc>
          <w:tcPr>
            <w:tcW w:w="2114" w:type="dxa"/>
            <w:gridSpan w:val="6"/>
            <w:vMerge w:val="continue"/>
            <w:vAlign w:val="center"/>
          </w:tcPr>
          <w:p>
            <w:pPr>
              <w:spacing w:line="360" w:lineRule="exact"/>
              <w:jc w:val="center"/>
              <w:rPr>
                <w:rFonts w:asciiTheme="minorEastAsia" w:hAnsiTheme="minorEastAsia"/>
                <w:spacing w:val="-10"/>
                <w:sz w:val="24"/>
              </w:rPr>
            </w:pPr>
          </w:p>
        </w:tc>
        <w:tc>
          <w:tcPr>
            <w:tcW w:w="1625" w:type="dxa"/>
            <w:gridSpan w:val="6"/>
            <w:vMerge w:val="continue"/>
            <w:tcBorders>
              <w:right w:val="single" w:color="auto" w:sz="4" w:space="0"/>
            </w:tcBorders>
            <w:vAlign w:val="center"/>
          </w:tcPr>
          <w:p>
            <w:pPr>
              <w:spacing w:line="360" w:lineRule="exact"/>
              <w:jc w:val="center"/>
              <w:rPr>
                <w:rFonts w:asciiTheme="minorEastAsia" w:hAnsiTheme="minorEastAsia"/>
                <w:spacing w:val="-10"/>
                <w:sz w:val="24"/>
              </w:rPr>
            </w:pPr>
          </w:p>
        </w:tc>
        <w:tc>
          <w:tcPr>
            <w:tcW w:w="1915" w:type="dxa"/>
            <w:gridSpan w:val="6"/>
            <w:vMerge w:val="continue"/>
            <w:tcBorders>
              <w:left w:val="single" w:color="auto" w:sz="4" w:space="0"/>
            </w:tcBorders>
            <w:vAlign w:val="center"/>
          </w:tcPr>
          <w:p>
            <w:pPr>
              <w:spacing w:line="360" w:lineRule="exact"/>
              <w:jc w:val="center"/>
              <w:rPr>
                <w:rFonts w:asciiTheme="minorEastAsia" w:hAnsiTheme="minorEastAsia"/>
                <w:sz w:val="24"/>
              </w:rPr>
            </w:pPr>
          </w:p>
        </w:tc>
        <w:tc>
          <w:tcPr>
            <w:tcW w:w="1863" w:type="dxa"/>
            <w:gridSpan w:val="4"/>
            <w:vAlign w:val="center"/>
          </w:tcPr>
          <w:p>
            <w:pPr>
              <w:spacing w:line="360" w:lineRule="exact"/>
              <w:rPr>
                <w:rFonts w:asciiTheme="minorEastAsia" w:hAnsiTheme="minorEastAsia"/>
                <w:sz w:val="24"/>
              </w:rPr>
            </w:pPr>
            <w:r>
              <w:rPr>
                <w:rFonts w:hint="eastAsia" w:asciiTheme="minorEastAsia" w:hAnsiTheme="minorEastAsia"/>
                <w:sz w:val="24"/>
              </w:rPr>
              <w:t xml:space="preserve">前年   </w:t>
            </w:r>
          </w:p>
        </w:tc>
      </w:tr>
    </w:tbl>
    <w:p>
      <w:pPr>
        <w:widowControl/>
        <w:jc w:val="left"/>
        <w:rPr>
          <w:rFonts w:ascii="仿宋_GB2312" w:eastAsia="仿宋_GB2312" w:hAnsiTheme="minorEastAsia"/>
          <w:sz w:val="28"/>
          <w:szCs w:val="28"/>
        </w:rPr>
        <w:sectPr>
          <w:footerReference r:id="rId3" w:type="default"/>
          <w:pgSz w:w="11906" w:h="16838"/>
          <w:pgMar w:top="1440" w:right="1531" w:bottom="1440" w:left="1758" w:header="851" w:footer="992" w:gutter="0"/>
          <w:cols w:space="425" w:num="1"/>
          <w:docGrid w:type="linesAndChars" w:linePitch="581" w:charSpace="-175"/>
        </w:sectPr>
      </w:pPr>
    </w:p>
    <w:p>
      <w:pPr>
        <w:pStyle w:val="17"/>
        <w:jc w:val="left"/>
        <w:rPr>
          <w:rFonts w:ascii="仿宋_GB2312" w:hAnsi="黑体" w:eastAsia="仿宋_GB2312"/>
          <w:sz w:val="32"/>
          <w:szCs w:val="32"/>
        </w:rPr>
      </w:pPr>
      <w:r>
        <w:rPr>
          <w:rFonts w:hint="eastAsia" w:ascii="仿宋_GB2312" w:hAnsi="黑体" w:eastAsia="仿宋_GB2312"/>
          <w:sz w:val="32"/>
          <w:szCs w:val="32"/>
        </w:rPr>
        <w:t>附件：表3</w:t>
      </w:r>
    </w:p>
    <w:p>
      <w:pPr>
        <w:jc w:val="center"/>
        <w:rPr>
          <w:rFonts w:ascii="方正小标宋简体" w:eastAsia="方正小标宋简体"/>
          <w:bCs/>
          <w:sz w:val="36"/>
          <w:szCs w:val="36"/>
        </w:rPr>
      </w:pPr>
      <w:r>
        <w:rPr>
          <w:rFonts w:hint="eastAsia" w:ascii="方正小标宋简体" w:eastAsia="方正小标宋简体"/>
          <w:bCs/>
          <w:sz w:val="36"/>
          <w:szCs w:val="36"/>
        </w:rPr>
        <w:t>企业情况介绍</w:t>
      </w:r>
    </w:p>
    <w:p>
      <w:pPr>
        <w:rPr>
          <w:rFonts w:asciiTheme="minorEastAsia" w:hAnsiTheme="minorEastAsia"/>
          <w:sz w:val="24"/>
        </w:rPr>
      </w:pPr>
      <w:r>
        <w:rPr>
          <w:rFonts w:hint="eastAsia" w:asciiTheme="minorEastAsia" w:hAnsiTheme="minorEastAsia"/>
          <w:caps/>
          <w:sz w:val="30"/>
          <w:szCs w:val="30"/>
        </w:rPr>
        <w:t>企业名称（盖章）：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05" w:hRule="atLeast"/>
        </w:trPr>
        <w:tc>
          <w:tcPr>
            <w:tcW w:w="9248" w:type="dxa"/>
          </w:tcPr>
          <w:p>
            <w:pPr>
              <w:rPr>
                <w:rFonts w:asciiTheme="minorEastAsia" w:hAnsiTheme="minorEastAsia"/>
                <w:sz w:val="28"/>
                <w:szCs w:val="28"/>
              </w:rPr>
            </w:pPr>
            <w:r>
              <w:rPr>
                <w:rFonts w:hint="eastAsia" w:asciiTheme="minorEastAsia" w:hAnsiTheme="minorEastAsia"/>
                <w:sz w:val="28"/>
                <w:szCs w:val="28"/>
              </w:rPr>
              <w:t>企业基本情况介绍：</w:t>
            </w:r>
          </w:p>
          <w:p>
            <w:pPr>
              <w:ind w:firstLine="560" w:firstLineChars="200"/>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tc>
      </w:tr>
    </w:tbl>
    <w:p>
      <w:pPr>
        <w:pStyle w:val="17"/>
        <w:jc w:val="left"/>
        <w:rPr>
          <w:rFonts w:hint="eastAsia" w:ascii="仿宋_GB2312" w:hAnsi="黑体" w:eastAsia="仿宋_GB2312"/>
          <w:sz w:val="32"/>
          <w:szCs w:val="32"/>
        </w:rPr>
      </w:pPr>
    </w:p>
    <w:p>
      <w:pPr>
        <w:pStyle w:val="17"/>
        <w:jc w:val="left"/>
        <w:rPr>
          <w:rFonts w:ascii="仿宋_GB2312" w:hAnsi="黑体" w:eastAsia="仿宋_GB2312"/>
          <w:sz w:val="32"/>
          <w:szCs w:val="32"/>
        </w:rPr>
      </w:pPr>
    </w:p>
    <w:p>
      <w:pPr>
        <w:pStyle w:val="17"/>
        <w:jc w:val="left"/>
        <w:rPr>
          <w:rFonts w:ascii="仿宋_GB2312" w:hAnsi="黑体" w:eastAsia="仿宋_GB2312"/>
          <w:sz w:val="32"/>
          <w:szCs w:val="32"/>
        </w:rPr>
      </w:pPr>
      <w:r>
        <w:rPr>
          <w:rFonts w:hint="eastAsia" w:ascii="仿宋_GB2312" w:hAnsi="黑体" w:eastAsia="仿宋_GB2312"/>
          <w:sz w:val="32"/>
          <w:szCs w:val="32"/>
        </w:rPr>
        <w:t>附件：表4</w:t>
      </w:r>
    </w:p>
    <w:p>
      <w:pPr>
        <w:pStyle w:val="17"/>
        <w:jc w:val="center"/>
        <w:rPr>
          <w:rFonts w:ascii="方正小标宋简体" w:hAnsi="黑体" w:eastAsia="方正小标宋简体"/>
          <w:sz w:val="36"/>
          <w:szCs w:val="36"/>
        </w:rPr>
      </w:pPr>
      <w:r>
        <w:rPr>
          <w:rFonts w:hint="eastAsia" w:ascii="方正小标宋简体" w:hAnsi="黑体" w:eastAsia="方正小标宋简体"/>
          <w:sz w:val="36"/>
          <w:szCs w:val="36"/>
        </w:rPr>
        <w:t>审核意见表</w:t>
      </w:r>
    </w:p>
    <w:tbl>
      <w:tblPr>
        <w:tblStyle w:val="8"/>
        <w:tblW w:w="8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662"/>
        <w:gridCol w:w="5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62" w:type="dxa"/>
            <w:vAlign w:val="center"/>
          </w:tcPr>
          <w:p>
            <w:pPr>
              <w:jc w:val="center"/>
              <w:rPr>
                <w:rFonts w:ascii="Times New Roman" w:hAnsi="Times New Roman" w:cs="Times New Roman"/>
                <w:sz w:val="24"/>
              </w:rPr>
            </w:pPr>
            <w:r>
              <w:rPr>
                <w:rFonts w:ascii="Times New Roman" w:cs="Times New Roman" w:hAnsiTheme="minorEastAsia"/>
                <w:sz w:val="24"/>
              </w:rPr>
              <w:t>报名企业名称</w:t>
            </w:r>
          </w:p>
        </w:tc>
        <w:tc>
          <w:tcPr>
            <w:tcW w:w="6804" w:type="dxa"/>
            <w:gridSpan w:val="2"/>
            <w:vAlign w:val="center"/>
          </w:tcPr>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62" w:type="dxa"/>
            <w:vAlign w:val="center"/>
          </w:tcPr>
          <w:p>
            <w:pPr>
              <w:jc w:val="center"/>
              <w:rPr>
                <w:rFonts w:ascii="Times New Roman" w:hAnsi="Times New Roman" w:cs="Times New Roman"/>
                <w:sz w:val="24"/>
              </w:rPr>
            </w:pPr>
            <w:r>
              <w:rPr>
                <w:rFonts w:hint="eastAsia" w:ascii="Times New Roman" w:cs="Times New Roman" w:hAnsiTheme="minorEastAsia"/>
                <w:sz w:val="24"/>
              </w:rPr>
              <w:t>竞</w:t>
            </w:r>
            <w:r>
              <w:rPr>
                <w:rFonts w:ascii="Times New Roman" w:cs="Times New Roman" w:hAnsiTheme="minorEastAsia"/>
                <w:sz w:val="24"/>
              </w:rPr>
              <w:t>标品种</w:t>
            </w:r>
          </w:p>
        </w:tc>
        <w:tc>
          <w:tcPr>
            <w:tcW w:w="6804" w:type="dxa"/>
            <w:gridSpan w:val="2"/>
            <w:vAlign w:val="center"/>
          </w:tcPr>
          <w:p>
            <w:pPr>
              <w:jc w:val="left"/>
              <w:rPr>
                <w:rFonts w:ascii="Times New Roman" w:hAnsi="Times New Roman" w:cs="Times New Roman"/>
                <w:sz w:val="24"/>
              </w:rPr>
            </w:pPr>
            <w:r>
              <w:rPr>
                <w:rFonts w:hint="eastAsia" w:cs="Times New Roman" w:asciiTheme="minorEastAsia" w:hAnsiTheme="minorEastAsia"/>
                <w:sz w:val="24"/>
              </w:rPr>
              <w:t>小麦包干轮换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762" w:type="dxa"/>
            <w:vAlign w:val="center"/>
          </w:tcPr>
          <w:p>
            <w:pPr>
              <w:jc w:val="center"/>
              <w:rPr>
                <w:rFonts w:ascii="Times New Roman" w:hAnsi="Times New Roman" w:cs="Times New Roman"/>
                <w:sz w:val="24"/>
              </w:rPr>
            </w:pPr>
            <w:r>
              <w:rPr>
                <w:rFonts w:ascii="Times New Roman" w:cs="Times New Roman" w:hAnsiTheme="minorEastAsia"/>
                <w:sz w:val="24"/>
              </w:rPr>
              <w:t>数量</w:t>
            </w:r>
          </w:p>
        </w:tc>
        <w:tc>
          <w:tcPr>
            <w:tcW w:w="6804" w:type="dxa"/>
            <w:gridSpan w:val="2"/>
            <w:vAlign w:val="center"/>
          </w:tcPr>
          <w:p>
            <w:pPr>
              <w:jc w:val="left"/>
              <w:rPr>
                <w:rFonts w:ascii="Times New Roman" w:hAnsi="Times New Roman" w:cs="Times New Roman"/>
                <w:sz w:val="24"/>
              </w:rPr>
            </w:pPr>
            <w:r>
              <w:rPr>
                <w:rFonts w:hint="eastAsia" w:ascii="Times New Roman" w:cs="Times New Roman" w:hAnsiTheme="minorEastAsia"/>
                <w:sz w:val="24"/>
              </w:rPr>
              <w:t>小麦10000吨。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762" w:type="dxa"/>
            <w:vMerge w:val="restart"/>
            <w:vAlign w:val="center"/>
          </w:tcPr>
          <w:p>
            <w:pPr>
              <w:jc w:val="center"/>
              <w:rPr>
                <w:rFonts w:ascii="Times New Roman" w:hAnsi="Times New Roman" w:cs="Times New Roman"/>
                <w:sz w:val="24"/>
              </w:rPr>
            </w:pPr>
            <w:r>
              <w:rPr>
                <w:rFonts w:ascii="Times New Roman" w:cs="Times New Roman" w:hAnsiTheme="minorEastAsia"/>
                <w:sz w:val="24"/>
              </w:rPr>
              <w:t>审核意见</w:t>
            </w:r>
          </w:p>
        </w:tc>
        <w:tc>
          <w:tcPr>
            <w:tcW w:w="1662" w:type="dxa"/>
            <w:vAlign w:val="center"/>
          </w:tcPr>
          <w:p>
            <w:pPr>
              <w:jc w:val="center"/>
              <w:rPr>
                <w:rFonts w:ascii="Times New Roman" w:hAnsi="Times New Roman" w:cs="Times New Roman"/>
                <w:sz w:val="24"/>
              </w:rPr>
            </w:pPr>
            <w:r>
              <w:rPr>
                <w:rFonts w:ascii="Times New Roman" w:cs="Times New Roman" w:hAnsiTheme="minorEastAsia"/>
                <w:sz w:val="24"/>
              </w:rPr>
              <w:t>是否具备竞标资格</w:t>
            </w:r>
          </w:p>
        </w:tc>
        <w:tc>
          <w:tcPr>
            <w:tcW w:w="5142"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1" w:hRule="atLeast"/>
          <w:jc w:val="center"/>
        </w:trPr>
        <w:tc>
          <w:tcPr>
            <w:tcW w:w="1762" w:type="dxa"/>
            <w:vMerge w:val="continue"/>
            <w:vAlign w:val="center"/>
          </w:tcPr>
          <w:p>
            <w:pPr>
              <w:jc w:val="center"/>
              <w:rPr>
                <w:rFonts w:ascii="Times New Roman" w:hAnsi="Times New Roman" w:cs="Times New Roman"/>
                <w:sz w:val="24"/>
              </w:rPr>
            </w:pPr>
          </w:p>
        </w:tc>
        <w:tc>
          <w:tcPr>
            <w:tcW w:w="6804" w:type="dxa"/>
            <w:gridSpan w:val="2"/>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ind w:firstLine="3840" w:firstLineChars="1600"/>
              <w:rPr>
                <w:rFonts w:ascii="Times New Roman" w:hAnsi="Times New Roman" w:cs="Times New Roman"/>
                <w:sz w:val="24"/>
              </w:rPr>
            </w:pPr>
            <w:r>
              <w:rPr>
                <w:rFonts w:ascii="Times New Roman" w:cs="Times New Roman" w:hAnsiTheme="minorEastAsia"/>
                <w:sz w:val="24"/>
              </w:rPr>
              <w:t>单位（盖章）：</w:t>
            </w:r>
          </w:p>
          <w:p>
            <w:pPr>
              <w:rPr>
                <w:rFonts w:ascii="Times New Roman" w:hAnsi="Times New Roman" w:cs="Times New Roman"/>
                <w:sz w:val="24"/>
              </w:rPr>
            </w:pPr>
          </w:p>
          <w:p>
            <w:pPr>
              <w:ind w:right="960"/>
              <w:jc w:val="center"/>
              <w:rPr>
                <w:rFonts w:ascii="Times New Roman" w:hAnsi="Times New Roman" w:cs="Times New Roman"/>
                <w:sz w:val="24"/>
              </w:rPr>
            </w:pPr>
            <w:r>
              <w:rPr>
                <w:rFonts w:hint="eastAsia" w:ascii="Times New Roman" w:cs="Times New Roman" w:hAnsiTheme="minorEastAsia"/>
                <w:sz w:val="24"/>
              </w:rPr>
              <w:t xml:space="preserve">                             </w:t>
            </w:r>
            <w:r>
              <w:rPr>
                <w:rFonts w:ascii="Times New Roman" w:cs="Times New Roman" w:hAnsiTheme="minorEastAsia"/>
                <w:sz w:val="24"/>
              </w:rPr>
              <w:t>年</w:t>
            </w:r>
            <w:r>
              <w:rPr>
                <w:rFonts w:hint="eastAsia" w:ascii="Times New Roman" w:cs="Times New Roman" w:hAnsiTheme="minorEastAsia"/>
                <w:sz w:val="24"/>
              </w:rPr>
              <w:t xml:space="preserve">  </w:t>
            </w:r>
            <w:r>
              <w:rPr>
                <w:rFonts w:hint="eastAsia" w:ascii="Times New Roman" w:cs="Times New Roman" w:hAnsiTheme="minorEastAsia"/>
                <w:sz w:val="24"/>
                <w:lang w:val="en-US" w:eastAsia="zh-CN"/>
              </w:rPr>
              <w:t xml:space="preserve">   </w:t>
            </w:r>
            <w:r>
              <w:rPr>
                <w:rFonts w:hint="eastAsia" w:ascii="Times New Roman" w:cs="Times New Roman" w:hAnsiTheme="minorEastAsia"/>
                <w:sz w:val="24"/>
              </w:rPr>
              <w:t xml:space="preserve"> </w:t>
            </w:r>
            <w:r>
              <w:rPr>
                <w:rFonts w:ascii="Times New Roman" w:cs="Times New Roman" w:hAnsiTheme="minorEastAsia"/>
                <w:sz w:val="24"/>
              </w:rPr>
              <w:t>月</w:t>
            </w:r>
            <w:r>
              <w:rPr>
                <w:rFonts w:hint="eastAsia" w:ascii="Times New Roman" w:cs="Times New Roman" w:hAnsiTheme="minorEastAsia"/>
                <w:sz w:val="24"/>
              </w:rPr>
              <w:t xml:space="preserve"> </w:t>
            </w:r>
            <w:r>
              <w:rPr>
                <w:rFonts w:hint="eastAsia" w:ascii="Times New Roman" w:cs="Times New Roman" w:hAnsiTheme="minorEastAsia"/>
                <w:sz w:val="24"/>
                <w:lang w:val="en-US" w:eastAsia="zh-CN"/>
              </w:rPr>
              <w:t xml:space="preserve"> </w:t>
            </w:r>
            <w:r>
              <w:rPr>
                <w:rFonts w:hint="eastAsia" w:ascii="Times New Roman" w:cs="Times New Roman" w:hAnsiTheme="minorEastAsia"/>
                <w:sz w:val="24"/>
              </w:rPr>
              <w:t xml:space="preserve"> </w:t>
            </w:r>
            <w:r>
              <w:rPr>
                <w:rFonts w:hint="eastAsia" w:ascii="Times New Roman" w:cs="Times New Roman" w:hAnsiTheme="minorEastAsia"/>
                <w:sz w:val="24"/>
                <w:lang w:val="en-US" w:eastAsia="zh-CN"/>
              </w:rPr>
              <w:t xml:space="preserve"> </w:t>
            </w:r>
            <w:r>
              <w:rPr>
                <w:rFonts w:hint="eastAsia" w:ascii="Times New Roman" w:cs="Times New Roman" w:hAnsiTheme="minorEastAsia"/>
                <w:sz w:val="24"/>
              </w:rPr>
              <w:t xml:space="preserve"> </w:t>
            </w:r>
            <w:r>
              <w:rPr>
                <w:rFonts w:ascii="Times New Roman" w:cs="Times New Roman" w:hAnsiTheme="minorEastAsia"/>
                <w:sz w:val="24"/>
              </w:rPr>
              <w:t>日</w:t>
            </w:r>
          </w:p>
          <w:p>
            <w:pPr>
              <w:rPr>
                <w:rFonts w:ascii="Times New Roman" w:hAnsi="Times New Roman" w:cs="Times New Roman"/>
                <w:sz w:val="24"/>
              </w:rPr>
            </w:pPr>
          </w:p>
        </w:tc>
      </w:tr>
    </w:tbl>
    <w:p>
      <w:pPr>
        <w:pStyle w:val="17"/>
        <w:rPr>
          <w:rFonts w:ascii="黑体" w:hAnsi="黑体" w:eastAsia="黑体"/>
          <w:sz w:val="36"/>
          <w:szCs w:val="36"/>
        </w:rPr>
      </w:pPr>
    </w:p>
    <w:p>
      <w:pPr>
        <w:pStyle w:val="17"/>
        <w:rPr>
          <w:rFonts w:ascii="黑体" w:hAnsi="黑体" w:eastAsia="黑体"/>
          <w:sz w:val="36"/>
          <w:szCs w:val="36"/>
        </w:rPr>
      </w:pPr>
    </w:p>
    <w:p>
      <w:pPr>
        <w:jc w:val="center"/>
        <w:rPr>
          <w:rFonts w:asciiTheme="majorEastAsia" w:hAnsiTheme="majorEastAsia" w:eastAsiaTheme="majorEastAsia"/>
          <w:b/>
          <w:sz w:val="44"/>
          <w:szCs w:val="44"/>
        </w:rPr>
      </w:pPr>
      <w:r>
        <w:rPr>
          <w:rFonts w:hint="eastAsia" w:asciiTheme="majorEastAsia" w:hAnsiTheme="majorEastAsia" w:eastAsiaTheme="majorEastAsia"/>
          <w:b/>
          <w:bCs/>
          <w:sz w:val="44"/>
          <w:szCs w:val="44"/>
        </w:rPr>
        <w:t>市级储备粮包干轮换合同</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甲方：梅州市嘉泰粮食和物资储备有限公司</w:t>
      </w:r>
    </w:p>
    <w:p>
      <w:pPr>
        <w:rPr>
          <w:rFonts w:ascii="仿宋" w:hAnsi="仿宋" w:eastAsia="仿宋"/>
          <w:sz w:val="32"/>
          <w:szCs w:val="32"/>
        </w:rPr>
      </w:pPr>
      <w:r>
        <w:rPr>
          <w:rFonts w:hint="eastAsia" w:ascii="仿宋" w:hAnsi="仿宋" w:eastAsia="仿宋"/>
          <w:sz w:val="32"/>
          <w:szCs w:val="32"/>
        </w:rPr>
        <w:t>乙方：</w:t>
      </w:r>
    </w:p>
    <w:p>
      <w:pPr>
        <w:rPr>
          <w:rFonts w:ascii="仿宋" w:hAnsi="仿宋" w:eastAsia="仿宋"/>
          <w:sz w:val="32"/>
          <w:szCs w:val="32"/>
        </w:rPr>
      </w:pPr>
      <w:r>
        <w:rPr>
          <w:rFonts w:ascii="仿宋" w:hAnsi="仿宋" w:eastAsia="仿宋"/>
          <w:sz w:val="32"/>
          <w:szCs w:val="32"/>
        </w:rPr>
        <w:t xml:space="preserve"> </w:t>
      </w:r>
    </w:p>
    <w:p>
      <w:pPr>
        <w:ind w:firstLine="664" w:firstLineChars="200"/>
        <w:rPr>
          <w:rFonts w:ascii="仿宋" w:hAnsi="仿宋" w:eastAsia="仿宋"/>
          <w:spacing w:val="6"/>
          <w:sz w:val="32"/>
          <w:szCs w:val="32"/>
        </w:rPr>
      </w:pPr>
      <w:r>
        <w:rPr>
          <w:rFonts w:hint="eastAsia" w:ascii="仿宋" w:hAnsi="仿宋" w:eastAsia="仿宋"/>
          <w:spacing w:val="6"/>
          <w:sz w:val="32"/>
          <w:szCs w:val="32"/>
        </w:rPr>
        <w:t>为进一步优化我市市级储备粮管理体制机制，调整储备粮品种结构，提高市场口粮品质，减轻财政负担，促进本地粮食加工企业的品牌建设与健康发展，实现“政府、企业、市场”三共赢。经梅州市发展和改革局批准新一轮小麦包干轮换合作企业采用招标方式确定。根据2023年7月14日公开竞价结果，中标单位为乙方，经甲、乙双方自愿共同协商，就甲乙双方合作经营市级储备包干轮换（动态）小麦事宜，</w:t>
      </w:r>
      <w:r>
        <w:rPr>
          <w:rFonts w:hint="eastAsia" w:ascii="仿宋" w:hAnsi="仿宋" w:eastAsia="仿宋"/>
          <w:sz w:val="32"/>
          <w:szCs w:val="32"/>
        </w:rPr>
        <w:t>依照《广东省粮食和物资储备局  广东省财政厅  中国农业发展广东省分行关于进一步加强地方储备粮轮换管理的通知》（粤粮调〔2020〕167号）、《梅州市市级储备粮管理办法》、《梅州市市级储备粮自主轮换储备管理实施细则》的有关规定，</w:t>
      </w:r>
      <w:r>
        <w:rPr>
          <w:rFonts w:hint="eastAsia" w:ascii="仿宋" w:hAnsi="仿宋" w:eastAsia="仿宋"/>
          <w:spacing w:val="6"/>
          <w:sz w:val="32"/>
          <w:szCs w:val="32"/>
        </w:rPr>
        <w:t>达成如下协议：</w:t>
      </w:r>
    </w:p>
    <w:p>
      <w:pPr>
        <w:ind w:firstLine="660" w:firstLineChars="198"/>
        <w:rPr>
          <w:rFonts w:ascii="仿宋" w:hAnsi="仿宋" w:eastAsia="仿宋"/>
          <w:b/>
          <w:bCs/>
          <w:spacing w:val="6"/>
          <w:sz w:val="32"/>
          <w:szCs w:val="32"/>
        </w:rPr>
      </w:pPr>
      <w:r>
        <w:rPr>
          <w:rFonts w:hint="eastAsia" w:ascii="仿宋" w:hAnsi="仿宋" w:eastAsia="仿宋"/>
          <w:b/>
          <w:bCs/>
          <w:spacing w:val="6"/>
          <w:sz w:val="32"/>
          <w:szCs w:val="32"/>
        </w:rPr>
        <w:t>一、包干轮换品种、规模和存储地点</w:t>
      </w:r>
    </w:p>
    <w:p>
      <w:pPr>
        <w:rPr>
          <w:rFonts w:ascii="仿宋" w:hAnsi="仿宋" w:eastAsia="仿宋"/>
          <w:spacing w:val="6"/>
          <w:sz w:val="32"/>
          <w:szCs w:val="32"/>
        </w:rPr>
      </w:pPr>
      <w:r>
        <w:rPr>
          <w:rFonts w:hint="eastAsia" w:ascii="仿宋" w:hAnsi="仿宋" w:eastAsia="仿宋"/>
          <w:spacing w:val="6"/>
          <w:sz w:val="32"/>
          <w:szCs w:val="32"/>
        </w:rPr>
        <w:t xml:space="preserve">    品种、等级：二级白麦。</w:t>
      </w:r>
    </w:p>
    <w:p>
      <w:pPr>
        <w:ind w:firstLine="664" w:firstLineChars="200"/>
        <w:jc w:val="left"/>
        <w:rPr>
          <w:rFonts w:ascii="仿宋" w:hAnsi="仿宋" w:eastAsia="仿宋" w:cs="宋体"/>
          <w:spacing w:val="6"/>
          <w:sz w:val="32"/>
          <w:szCs w:val="32"/>
        </w:rPr>
      </w:pPr>
      <w:r>
        <w:rPr>
          <w:rFonts w:hint="eastAsia" w:ascii="仿宋" w:hAnsi="仿宋" w:eastAsia="仿宋"/>
          <w:spacing w:val="6"/>
          <w:sz w:val="32"/>
          <w:szCs w:val="32"/>
        </w:rPr>
        <w:t>规模：10000吨。</w:t>
      </w:r>
    </w:p>
    <w:p>
      <w:pPr>
        <w:ind w:firstLine="664" w:firstLineChars="200"/>
        <w:rPr>
          <w:rFonts w:ascii="仿宋" w:hAnsi="仿宋" w:eastAsia="仿宋" w:cs="宋体"/>
          <w:spacing w:val="6"/>
          <w:sz w:val="32"/>
          <w:szCs w:val="32"/>
        </w:rPr>
      </w:pPr>
      <w:r>
        <w:rPr>
          <w:rFonts w:hint="eastAsia" w:ascii="仿宋" w:hAnsi="仿宋" w:eastAsia="仿宋"/>
          <w:spacing w:val="6"/>
          <w:sz w:val="32"/>
          <w:szCs w:val="32"/>
        </w:rPr>
        <w:t>储存地点：</w:t>
      </w:r>
      <w:r>
        <w:rPr>
          <w:rFonts w:hint="eastAsia" w:ascii="仿宋" w:hAnsi="仿宋" w:eastAsia="仿宋"/>
          <w:sz w:val="32"/>
          <w:szCs w:val="32"/>
        </w:rPr>
        <w:t>梅州市嘉泰粮食和物资储备有限公司</w:t>
      </w:r>
      <w:r>
        <w:rPr>
          <w:rFonts w:hint="eastAsia" w:ascii="仿宋" w:hAnsi="仿宋" w:eastAsia="仿宋" w:cs="宋体"/>
          <w:spacing w:val="6"/>
          <w:sz w:val="32"/>
          <w:szCs w:val="32"/>
        </w:rPr>
        <w:t>罗坑仓库。</w:t>
      </w:r>
    </w:p>
    <w:p>
      <w:pPr>
        <w:ind w:firstLine="667" w:firstLineChars="200"/>
        <w:rPr>
          <w:rFonts w:ascii="仿宋" w:hAnsi="仿宋" w:eastAsia="仿宋" w:cs="宋体"/>
          <w:spacing w:val="6"/>
          <w:sz w:val="32"/>
          <w:szCs w:val="32"/>
        </w:rPr>
      </w:pPr>
      <w:r>
        <w:rPr>
          <w:rFonts w:hint="eastAsia" w:ascii="仿宋" w:hAnsi="仿宋" w:eastAsia="仿宋"/>
          <w:b/>
          <w:bCs/>
          <w:spacing w:val="6"/>
          <w:sz w:val="32"/>
          <w:szCs w:val="32"/>
        </w:rPr>
        <w:t>二、包干轮换期限</w:t>
      </w:r>
    </w:p>
    <w:p>
      <w:pPr>
        <w:ind w:firstLine="664" w:firstLineChars="200"/>
        <w:rPr>
          <w:rFonts w:ascii="仿宋" w:hAnsi="仿宋" w:eastAsia="仿宋"/>
          <w:spacing w:val="6"/>
          <w:sz w:val="32"/>
          <w:szCs w:val="32"/>
        </w:rPr>
      </w:pPr>
      <w:r>
        <w:rPr>
          <w:rFonts w:hint="eastAsia" w:ascii="仿宋" w:hAnsi="仿宋" w:eastAsia="仿宋"/>
          <w:spacing w:val="6"/>
          <w:sz w:val="32"/>
          <w:szCs w:val="32"/>
        </w:rPr>
        <w:t>包干轮换期限为3年，即从2023年7月15日至2026年7 月14日。</w:t>
      </w:r>
    </w:p>
    <w:p>
      <w:pPr>
        <w:ind w:firstLine="660" w:firstLineChars="198"/>
        <w:rPr>
          <w:rFonts w:ascii="仿宋" w:hAnsi="仿宋" w:eastAsia="仿宋"/>
          <w:b/>
          <w:bCs/>
          <w:spacing w:val="6"/>
          <w:sz w:val="32"/>
          <w:szCs w:val="32"/>
        </w:rPr>
      </w:pPr>
      <w:r>
        <w:rPr>
          <w:rFonts w:hint="eastAsia" w:ascii="仿宋" w:hAnsi="仿宋" w:eastAsia="仿宋"/>
          <w:b/>
          <w:bCs/>
          <w:spacing w:val="6"/>
          <w:sz w:val="32"/>
          <w:szCs w:val="32"/>
        </w:rPr>
        <w:t>三、包干轮换方式</w:t>
      </w:r>
    </w:p>
    <w:p>
      <w:pPr>
        <w:ind w:firstLine="420"/>
        <w:rPr>
          <w:rFonts w:ascii="仿宋" w:hAnsi="仿宋" w:eastAsia="仿宋"/>
          <w:spacing w:val="6"/>
          <w:sz w:val="32"/>
          <w:szCs w:val="32"/>
        </w:rPr>
      </w:pPr>
      <w:r>
        <w:rPr>
          <w:rFonts w:hint="eastAsia" w:ascii="仿宋" w:hAnsi="仿宋" w:eastAsia="仿宋"/>
          <w:spacing w:val="6"/>
          <w:sz w:val="32"/>
          <w:szCs w:val="32"/>
        </w:rPr>
        <w:t>（一）乙方负责包干轮换的10000吨小麦，包干轮换期限内可多次轮换，但承包轮换数额内的粮食轮换周期最长不能超过包干期限。任何时点最低库存量不能低于包干总额的75%。</w:t>
      </w:r>
    </w:p>
    <w:p>
      <w:pPr>
        <w:ind w:firstLine="420"/>
        <w:rPr>
          <w:rFonts w:ascii="仿宋" w:hAnsi="仿宋" w:eastAsia="仿宋"/>
          <w:spacing w:val="6"/>
          <w:sz w:val="32"/>
          <w:szCs w:val="32"/>
        </w:rPr>
      </w:pPr>
      <w:r>
        <w:rPr>
          <w:rFonts w:hint="eastAsia" w:ascii="仿宋" w:hAnsi="仿宋" w:eastAsia="仿宋"/>
          <w:spacing w:val="6"/>
          <w:sz w:val="32"/>
          <w:szCs w:val="32"/>
        </w:rPr>
        <w:t>（二）乙方根据自身企业和市场需要，在承包期内、承包数额内可向甲方分批次提出轮换数量的书面申请，经甲方同意后，方可进行。</w:t>
      </w:r>
    </w:p>
    <w:p>
      <w:pPr>
        <w:ind w:firstLine="664" w:firstLineChars="200"/>
        <w:rPr>
          <w:rFonts w:ascii="仿宋" w:hAnsi="仿宋" w:eastAsia="仿宋"/>
          <w:spacing w:val="6"/>
          <w:sz w:val="32"/>
          <w:szCs w:val="32"/>
        </w:rPr>
      </w:pPr>
      <w:r>
        <w:rPr>
          <w:rFonts w:hint="eastAsia" w:ascii="仿宋" w:hAnsi="仿宋" w:eastAsia="仿宋"/>
          <w:spacing w:val="6"/>
          <w:sz w:val="32"/>
          <w:szCs w:val="32"/>
        </w:rPr>
        <w:t>1、为有利仓储、粮食的管理和安全，每批次轮换数量最高不得超过包干数额的25%。</w:t>
      </w:r>
    </w:p>
    <w:p>
      <w:pPr>
        <w:ind w:firstLine="664" w:firstLineChars="200"/>
        <w:rPr>
          <w:rFonts w:ascii="仿宋" w:hAnsi="仿宋" w:eastAsia="仿宋"/>
          <w:spacing w:val="6"/>
          <w:sz w:val="32"/>
          <w:szCs w:val="32"/>
        </w:rPr>
      </w:pPr>
      <w:r>
        <w:rPr>
          <w:rFonts w:hint="eastAsia" w:ascii="仿宋" w:hAnsi="仿宋" w:eastAsia="仿宋"/>
          <w:spacing w:val="6"/>
          <w:sz w:val="32"/>
          <w:szCs w:val="32"/>
        </w:rPr>
        <w:t>2、乙方购进新粮入库一般要求同品种等量轮换，承储库点不变。如因甲方调整库点、仓位，乙方应按照甲方提出的地点、仓位按规定堆放，甲方不增加费用。乙方</w:t>
      </w:r>
      <w:r>
        <w:rPr>
          <w:rFonts w:ascii="仿宋" w:hAnsi="仿宋" w:eastAsia="仿宋"/>
          <w:spacing w:val="6"/>
          <w:sz w:val="32"/>
          <w:szCs w:val="32"/>
        </w:rPr>
        <w:t>可根据</w:t>
      </w:r>
      <w:r>
        <w:rPr>
          <w:rFonts w:hint="eastAsia" w:ascii="仿宋" w:hAnsi="仿宋" w:eastAsia="仿宋"/>
          <w:spacing w:val="6"/>
          <w:sz w:val="32"/>
          <w:szCs w:val="32"/>
        </w:rPr>
        <w:t>实际</w:t>
      </w:r>
      <w:r>
        <w:rPr>
          <w:rFonts w:ascii="仿宋" w:hAnsi="仿宋" w:eastAsia="仿宋"/>
          <w:spacing w:val="6"/>
          <w:sz w:val="32"/>
          <w:szCs w:val="32"/>
        </w:rPr>
        <w:t>轮换需要申报相应的周转仓，经</w:t>
      </w:r>
      <w:r>
        <w:rPr>
          <w:rFonts w:hint="eastAsia" w:ascii="仿宋" w:hAnsi="仿宋" w:eastAsia="仿宋"/>
          <w:spacing w:val="6"/>
          <w:sz w:val="32"/>
          <w:szCs w:val="32"/>
        </w:rPr>
        <w:t>甲方</w:t>
      </w:r>
      <w:r>
        <w:rPr>
          <w:rFonts w:ascii="仿宋" w:hAnsi="仿宋" w:eastAsia="仿宋"/>
          <w:spacing w:val="6"/>
          <w:sz w:val="32"/>
          <w:szCs w:val="32"/>
        </w:rPr>
        <w:t>进行空仓确认后，周转仓作为自主轮换储备粮专仓管理</w:t>
      </w:r>
      <w:r>
        <w:rPr>
          <w:rFonts w:hint="eastAsia" w:ascii="仿宋" w:hAnsi="仿宋" w:eastAsia="仿宋"/>
          <w:spacing w:val="6"/>
          <w:sz w:val="32"/>
          <w:szCs w:val="32"/>
        </w:rPr>
        <w:t>，甲方不承担周转仓的费用，</w:t>
      </w:r>
      <w:r>
        <w:rPr>
          <w:rFonts w:hint="eastAsia" w:ascii="Times New Roman" w:hAnsi="Times New Roman" w:eastAsia="文星仿宋" w:cs="Times New Roman"/>
          <w:sz w:val="32"/>
          <w:szCs w:val="32"/>
        </w:rPr>
        <w:t>乙方</w:t>
      </w:r>
      <w:r>
        <w:rPr>
          <w:rFonts w:ascii="Times New Roman" w:hAnsi="Times New Roman" w:eastAsia="文星仿宋" w:cs="Times New Roman"/>
          <w:sz w:val="32"/>
          <w:szCs w:val="32"/>
        </w:rPr>
        <w:t>应在</w:t>
      </w:r>
      <w:r>
        <w:rPr>
          <w:rFonts w:hint="eastAsia" w:ascii="Times New Roman" w:hAnsi="Times New Roman" w:eastAsia="文星仿宋" w:cs="Times New Roman"/>
          <w:sz w:val="32"/>
          <w:szCs w:val="32"/>
        </w:rPr>
        <w:t>周转仓</w:t>
      </w:r>
      <w:r>
        <w:rPr>
          <w:rFonts w:ascii="Times New Roman" w:hAnsi="Times New Roman" w:eastAsia="文星仿宋" w:cs="Times New Roman"/>
          <w:sz w:val="32"/>
          <w:szCs w:val="32"/>
        </w:rPr>
        <w:t>主要位置配置视频监控设备，提供连接远程视频实时监控条件及其他智能化粮库管理条件，与省智能化管理平台互联互通，接受远程监控管理。</w:t>
      </w:r>
      <w:r>
        <w:rPr>
          <w:rFonts w:hint="eastAsia" w:ascii="仿宋" w:hAnsi="仿宋" w:eastAsia="仿宋"/>
          <w:spacing w:val="6"/>
          <w:sz w:val="32"/>
          <w:szCs w:val="32"/>
        </w:rPr>
        <w:t>乙方根据自身企业和市场需求，轮换购进的新粮品质可高于向甲方包干粮食的品质，因提高品质所增加的购粮款，乙方自行负责。入库粮食数量、品质需经甲方验收。</w:t>
      </w:r>
    </w:p>
    <w:p>
      <w:pPr>
        <w:ind w:firstLine="707" w:firstLineChars="213"/>
        <w:rPr>
          <w:rFonts w:ascii="仿宋" w:hAnsi="仿宋" w:eastAsia="仿宋"/>
          <w:spacing w:val="6"/>
          <w:sz w:val="32"/>
          <w:szCs w:val="32"/>
        </w:rPr>
      </w:pPr>
      <w:r>
        <w:rPr>
          <w:rFonts w:hint="eastAsia" w:ascii="仿宋" w:hAnsi="仿宋" w:eastAsia="仿宋"/>
          <w:spacing w:val="6"/>
          <w:sz w:val="32"/>
          <w:szCs w:val="32"/>
        </w:rPr>
        <w:t>3、轮换入库的粮食，必须是轮入当年度的新粮，如入库时当年新粮尚未上市，必须是上年度经检验符合标准的粮食。</w:t>
      </w:r>
    </w:p>
    <w:p>
      <w:pPr>
        <w:ind w:firstLine="709"/>
        <w:rPr>
          <w:rFonts w:ascii="仿宋" w:hAnsi="仿宋" w:eastAsia="仿宋"/>
          <w:bCs/>
          <w:spacing w:val="6"/>
          <w:sz w:val="32"/>
          <w:szCs w:val="32"/>
        </w:rPr>
      </w:pPr>
      <w:r>
        <w:rPr>
          <w:rFonts w:hint="eastAsia" w:ascii="仿宋" w:hAnsi="仿宋" w:eastAsia="仿宋"/>
          <w:bCs/>
          <w:spacing w:val="6"/>
          <w:sz w:val="32"/>
          <w:szCs w:val="32"/>
        </w:rPr>
        <w:t>（三）品质要求</w:t>
      </w:r>
    </w:p>
    <w:p>
      <w:pPr>
        <w:ind w:firstLine="664" w:firstLineChars="200"/>
        <w:rPr>
          <w:rFonts w:ascii="仿宋" w:hAnsi="仿宋" w:eastAsia="仿宋"/>
          <w:spacing w:val="6"/>
          <w:sz w:val="32"/>
          <w:szCs w:val="32"/>
        </w:rPr>
      </w:pPr>
      <w:r>
        <w:rPr>
          <w:rFonts w:hint="eastAsia" w:ascii="仿宋" w:hAnsi="仿宋" w:eastAsia="仿宋"/>
          <w:spacing w:val="6"/>
          <w:sz w:val="32"/>
          <w:szCs w:val="32"/>
        </w:rPr>
        <w:t>1、质量标准：白麦执行GB1351—2008二级小麦标准，按国家《小麦储存品质判定规则》中“宜存”的规定，质量检测主要指标达到：容重≥770g/L, 不完善粒≤6%，杂质总量≤1%，水分≤12.5%，面筋吸水量≥180%，色泽、气味正常,无虫害；符合国家粮食卫生标准，其中脱氧雪腐镰刀菌烯醇(呕吐毒素) ≤1000μg/kg。</w:t>
      </w:r>
    </w:p>
    <w:p>
      <w:pPr>
        <w:ind w:firstLine="667" w:firstLineChars="200"/>
        <w:rPr>
          <w:rFonts w:ascii="仿宋" w:hAnsi="仿宋" w:eastAsia="仿宋"/>
          <w:spacing w:val="6"/>
          <w:sz w:val="32"/>
          <w:szCs w:val="32"/>
        </w:rPr>
      </w:pPr>
      <w:r>
        <w:rPr>
          <w:rFonts w:hint="eastAsia" w:ascii="仿宋" w:hAnsi="仿宋" w:eastAsia="仿宋"/>
          <w:b/>
          <w:bCs/>
          <w:spacing w:val="6"/>
          <w:sz w:val="32"/>
          <w:szCs w:val="32"/>
        </w:rPr>
        <w:t>四、包干储备粮支配权和监督检查</w:t>
      </w:r>
    </w:p>
    <w:p>
      <w:pPr>
        <w:ind w:firstLine="664" w:firstLineChars="200"/>
        <w:rPr>
          <w:rFonts w:ascii="仿宋" w:hAnsi="仿宋" w:eastAsia="仿宋"/>
          <w:spacing w:val="6"/>
          <w:sz w:val="32"/>
          <w:szCs w:val="32"/>
        </w:rPr>
      </w:pPr>
      <w:r>
        <w:rPr>
          <w:rFonts w:hint="eastAsia" w:ascii="仿宋" w:hAnsi="仿宋" w:eastAsia="仿宋"/>
          <w:spacing w:val="6"/>
          <w:sz w:val="32"/>
          <w:szCs w:val="32"/>
        </w:rPr>
        <w:t>包干储备的粮食支配权属于梅州市人民政府，市政府需要动用包干储备粮时，按《梅州市粮食应急预案》有关程序执行。如影响本合同所约定条款的履行，可终止本合同，除《梅州市粮食应急预案》规定可给予的经济补偿外，甲方不再负责经济责任。</w:t>
      </w:r>
    </w:p>
    <w:p>
      <w:pPr>
        <w:ind w:firstLine="664" w:firstLineChars="200"/>
        <w:rPr>
          <w:rFonts w:ascii="仿宋" w:hAnsi="仿宋" w:eastAsia="仿宋"/>
          <w:spacing w:val="6"/>
          <w:sz w:val="32"/>
          <w:szCs w:val="32"/>
        </w:rPr>
      </w:pPr>
      <w:r>
        <w:rPr>
          <w:rFonts w:hint="eastAsia" w:ascii="仿宋" w:hAnsi="仿宋" w:eastAsia="仿宋"/>
          <w:spacing w:val="6"/>
          <w:sz w:val="32"/>
          <w:szCs w:val="32"/>
        </w:rPr>
        <w:t>市发改局、市财政局、农发行或其他相关部门将不定期对乙方包干轮换的粮食承储库点仓号、品种、数量、品质等进行监督检查，乙方应积极配合。出现不符合要求情况时，承担相应的经济责任，限期改正。</w:t>
      </w:r>
    </w:p>
    <w:p>
      <w:pPr>
        <w:ind w:firstLine="583" w:firstLineChars="175"/>
        <w:rPr>
          <w:rFonts w:ascii="仿宋" w:hAnsi="仿宋" w:eastAsia="仿宋"/>
          <w:b/>
          <w:spacing w:val="6"/>
          <w:sz w:val="32"/>
          <w:szCs w:val="32"/>
        </w:rPr>
      </w:pPr>
      <w:r>
        <w:rPr>
          <w:rFonts w:hint="eastAsia" w:ascii="仿宋" w:hAnsi="仿宋" w:eastAsia="仿宋"/>
          <w:b/>
          <w:spacing w:val="6"/>
          <w:sz w:val="32"/>
          <w:szCs w:val="32"/>
        </w:rPr>
        <w:t>五、储备粮轮换销、购货款管理办法</w:t>
      </w:r>
    </w:p>
    <w:p>
      <w:pPr>
        <w:ind w:firstLine="581" w:firstLineChars="175"/>
        <w:rPr>
          <w:rFonts w:ascii="仿宋" w:hAnsi="仿宋" w:eastAsia="仿宋"/>
          <w:spacing w:val="6"/>
          <w:sz w:val="32"/>
          <w:szCs w:val="32"/>
        </w:rPr>
      </w:pPr>
      <w:r>
        <w:rPr>
          <w:rFonts w:hint="eastAsia" w:ascii="仿宋" w:hAnsi="仿宋" w:eastAsia="仿宋"/>
          <w:spacing w:val="6"/>
          <w:sz w:val="32"/>
          <w:szCs w:val="32"/>
        </w:rPr>
        <w:t>1、乙方轮出启动前，应向甲方在市农发行设立的账户存入该批次轮换粮食总价款100%的货款作为押金，该批次粮食轮换入库时，</w:t>
      </w:r>
      <w:r>
        <w:rPr>
          <w:rFonts w:hint="eastAsia" w:ascii="Times New Roman" w:hAnsi="Times New Roman" w:eastAsia="文星仿宋" w:cs="Times New Roman"/>
          <w:sz w:val="32"/>
          <w:szCs w:val="32"/>
        </w:rPr>
        <w:t>乙方凭入库验收单向甲方申请退回对应重量包干轮换小麦的押金，甲方核实后须在2个工作日内完成退款。</w:t>
      </w:r>
    </w:p>
    <w:p>
      <w:pPr>
        <w:ind w:firstLine="640" w:firstLineChars="193"/>
        <w:jc w:val="left"/>
        <w:rPr>
          <w:rFonts w:ascii="仿宋" w:hAnsi="仿宋" w:eastAsia="仿宋"/>
          <w:spacing w:val="6"/>
          <w:sz w:val="32"/>
          <w:szCs w:val="32"/>
        </w:rPr>
      </w:pPr>
      <w:r>
        <w:rPr>
          <w:rFonts w:hint="eastAsia" w:ascii="仿宋" w:hAnsi="仿宋" w:eastAsia="仿宋"/>
          <w:spacing w:val="6"/>
          <w:sz w:val="32"/>
          <w:szCs w:val="32"/>
        </w:rPr>
        <w:t>2、包干轮换（轮入、轮出）货款押金按3257.79元/吨结算。</w:t>
      </w:r>
    </w:p>
    <w:p>
      <w:pPr>
        <w:ind w:firstLine="640" w:firstLineChars="193"/>
        <w:jc w:val="left"/>
        <w:rPr>
          <w:rFonts w:ascii="仿宋" w:hAnsi="仿宋" w:eastAsia="仿宋"/>
          <w:spacing w:val="6"/>
          <w:sz w:val="32"/>
          <w:szCs w:val="32"/>
        </w:rPr>
      </w:pPr>
      <w:r>
        <w:rPr>
          <w:rFonts w:hint="eastAsia" w:ascii="仿宋" w:hAnsi="仿宋" w:eastAsia="仿宋"/>
          <w:spacing w:val="6"/>
          <w:sz w:val="32"/>
          <w:szCs w:val="32"/>
        </w:rPr>
        <w:t>3、在包干轮换合同到期时，确保在库小麦为上年产或本年产的最新小麦。</w:t>
      </w:r>
    </w:p>
    <w:p>
      <w:pPr>
        <w:ind w:firstLine="500" w:firstLineChars="150"/>
        <w:rPr>
          <w:rFonts w:ascii="仿宋" w:hAnsi="仿宋" w:eastAsia="仿宋"/>
          <w:b/>
          <w:spacing w:val="6"/>
          <w:sz w:val="32"/>
          <w:szCs w:val="32"/>
        </w:rPr>
      </w:pPr>
      <w:r>
        <w:rPr>
          <w:rFonts w:hint="eastAsia" w:ascii="仿宋" w:hAnsi="仿宋" w:eastAsia="仿宋"/>
          <w:b/>
          <w:spacing w:val="6"/>
          <w:sz w:val="32"/>
          <w:szCs w:val="32"/>
        </w:rPr>
        <w:t>六、甲方责任</w:t>
      </w:r>
    </w:p>
    <w:p>
      <w:pPr>
        <w:ind w:firstLine="647" w:firstLineChars="195"/>
        <w:jc w:val="left"/>
        <w:rPr>
          <w:rFonts w:ascii="仿宋" w:hAnsi="仿宋" w:eastAsia="仿宋" w:cs="宋体"/>
          <w:kern w:val="0"/>
          <w:sz w:val="32"/>
          <w:szCs w:val="32"/>
        </w:rPr>
      </w:pPr>
      <w:r>
        <w:rPr>
          <w:rFonts w:hint="eastAsia" w:ascii="仿宋" w:hAnsi="仿宋" w:eastAsia="仿宋"/>
          <w:spacing w:val="6"/>
          <w:sz w:val="32"/>
          <w:szCs w:val="32"/>
        </w:rPr>
        <w:t>1、甲方负责周转仓之外的包干储备粮的日常管理，</w:t>
      </w:r>
      <w:r>
        <w:rPr>
          <w:rFonts w:hint="eastAsia" w:ascii="仿宋" w:hAnsi="仿宋" w:eastAsia="仿宋" w:cs="宋体"/>
          <w:kern w:val="0"/>
          <w:sz w:val="32"/>
          <w:szCs w:val="32"/>
        </w:rPr>
        <w:t>确保包干储备粮的数量、质量及储存安全，</w:t>
      </w:r>
      <w:r>
        <w:rPr>
          <w:rFonts w:hint="eastAsia" w:ascii="仿宋" w:hAnsi="仿宋" w:eastAsia="仿宋"/>
          <w:spacing w:val="6"/>
          <w:sz w:val="32"/>
          <w:szCs w:val="32"/>
        </w:rPr>
        <w:t>按规定建立账、牌、卡、簿等。</w:t>
      </w:r>
    </w:p>
    <w:p>
      <w:pPr>
        <w:ind w:firstLine="664" w:firstLineChars="200"/>
        <w:rPr>
          <w:rFonts w:ascii="仿宋" w:hAnsi="仿宋" w:eastAsia="仿宋"/>
          <w:spacing w:val="6"/>
          <w:sz w:val="32"/>
          <w:szCs w:val="32"/>
        </w:rPr>
      </w:pPr>
      <w:r>
        <w:rPr>
          <w:rFonts w:hint="eastAsia" w:ascii="仿宋" w:hAnsi="仿宋" w:eastAsia="仿宋"/>
          <w:spacing w:val="6"/>
          <w:sz w:val="32"/>
          <w:szCs w:val="32"/>
        </w:rPr>
        <w:t>2、乙方轮换出库和入库，甲方无条件支持配合，并负责入库的品质检查、司磅、填制磅码单和验收单，规范管理。</w:t>
      </w:r>
    </w:p>
    <w:p>
      <w:pPr>
        <w:ind w:firstLine="664" w:firstLineChars="200"/>
        <w:rPr>
          <w:rFonts w:ascii="仿宋" w:hAnsi="仿宋" w:eastAsia="仿宋"/>
          <w:spacing w:val="6"/>
          <w:sz w:val="32"/>
          <w:szCs w:val="32"/>
        </w:rPr>
      </w:pPr>
      <w:r>
        <w:rPr>
          <w:rFonts w:hint="eastAsia" w:ascii="仿宋" w:hAnsi="仿宋" w:eastAsia="仿宋"/>
          <w:spacing w:val="6"/>
          <w:sz w:val="32"/>
          <w:szCs w:val="32"/>
        </w:rPr>
        <w:t>3、乙方包干轮换10000吨小麦，甲方按中标价每年每吨XXX元的包干轮换费，市财政拨付后，每半年向乙方转拨。</w:t>
      </w:r>
    </w:p>
    <w:p>
      <w:pPr>
        <w:ind w:firstLine="653" w:firstLineChars="196"/>
        <w:rPr>
          <w:rFonts w:ascii="仿宋" w:hAnsi="仿宋" w:eastAsia="仿宋"/>
          <w:b/>
          <w:bCs/>
          <w:spacing w:val="6"/>
          <w:sz w:val="32"/>
          <w:szCs w:val="32"/>
        </w:rPr>
      </w:pPr>
      <w:r>
        <w:rPr>
          <w:rFonts w:hint="eastAsia" w:ascii="仿宋" w:hAnsi="仿宋" w:eastAsia="仿宋"/>
          <w:b/>
          <w:bCs/>
          <w:spacing w:val="6"/>
          <w:sz w:val="32"/>
          <w:szCs w:val="32"/>
        </w:rPr>
        <w:t>七、乙方责任</w:t>
      </w:r>
    </w:p>
    <w:p>
      <w:pPr>
        <w:ind w:firstLine="640" w:firstLineChars="193"/>
        <w:rPr>
          <w:rFonts w:ascii="仿宋" w:hAnsi="仿宋" w:eastAsia="仿宋"/>
          <w:spacing w:val="6"/>
          <w:sz w:val="32"/>
          <w:szCs w:val="32"/>
        </w:rPr>
      </w:pPr>
      <w:r>
        <w:rPr>
          <w:rFonts w:hint="eastAsia" w:ascii="仿宋" w:hAnsi="仿宋" w:eastAsia="仿宋"/>
          <w:spacing w:val="6"/>
          <w:sz w:val="32"/>
          <w:szCs w:val="32"/>
        </w:rPr>
        <w:t>1、乙方应严格执行国家粮食局2016年10月编制的《粮油安全储存守则》、《粮库安全生产守则》的要求，在规定包干轮换期内的包干储备粮出、入库和设备使用应规范运作；乙方必须做好仓储安全防范工作，规范使用出、入库所需粮食生产工具、设备，并确保库区通道畅通、环境整洁卫生。若出现粮食安全、安全生产事故问题，乙方应承担全部责任及损失。</w:t>
      </w:r>
    </w:p>
    <w:p>
      <w:pPr>
        <w:ind w:firstLine="640" w:firstLineChars="193"/>
        <w:jc w:val="left"/>
        <w:rPr>
          <w:rFonts w:ascii="仿宋" w:hAnsi="仿宋" w:eastAsia="仿宋"/>
          <w:spacing w:val="6"/>
          <w:sz w:val="32"/>
          <w:szCs w:val="32"/>
        </w:rPr>
      </w:pPr>
      <w:r>
        <w:rPr>
          <w:rFonts w:hint="eastAsia" w:ascii="仿宋" w:hAnsi="仿宋" w:eastAsia="仿宋"/>
          <w:spacing w:val="6"/>
          <w:sz w:val="32"/>
          <w:szCs w:val="32"/>
        </w:rPr>
        <w:t>2、储备粮包干轮换出现的差价盈亏、税费、出入库损耗等一切费用均由乙方自行承担。</w:t>
      </w:r>
    </w:p>
    <w:p>
      <w:pPr>
        <w:ind w:firstLine="640" w:firstLineChars="200"/>
        <w:rPr>
          <w:rFonts w:ascii="仿宋" w:hAnsi="仿宋" w:eastAsia="仿宋" w:cs="宋体"/>
          <w:sz w:val="32"/>
          <w:szCs w:val="32"/>
        </w:rPr>
      </w:pPr>
      <w:r>
        <w:rPr>
          <w:rFonts w:hint="eastAsia" w:ascii="仿宋" w:hAnsi="仿宋" w:eastAsia="仿宋" w:cs="宋体"/>
          <w:sz w:val="32"/>
          <w:szCs w:val="32"/>
        </w:rPr>
        <w:t>3、</w:t>
      </w:r>
      <w:r>
        <w:rPr>
          <w:rFonts w:hint="eastAsia" w:ascii="仿宋" w:hAnsi="仿宋" w:eastAsia="仿宋"/>
          <w:spacing w:val="6"/>
          <w:sz w:val="32"/>
          <w:szCs w:val="32"/>
        </w:rPr>
        <w:t>乙方负责周转仓包干储备粮的日常管理</w:t>
      </w:r>
      <w:r>
        <w:rPr>
          <w:rFonts w:hint="eastAsia" w:ascii="仿宋" w:hAnsi="仿宋" w:eastAsia="仿宋" w:cs="宋体"/>
          <w:sz w:val="32"/>
          <w:szCs w:val="32"/>
        </w:rPr>
        <w:t>，</w:t>
      </w:r>
      <w:r>
        <w:rPr>
          <w:rFonts w:hint="eastAsia" w:ascii="仿宋" w:hAnsi="仿宋" w:eastAsia="仿宋" w:cs="宋体"/>
          <w:kern w:val="0"/>
          <w:sz w:val="32"/>
          <w:szCs w:val="32"/>
        </w:rPr>
        <w:t>确保周转仓包干储备粮的数量、质量及储存安全，</w:t>
      </w:r>
      <w:r>
        <w:rPr>
          <w:rFonts w:hint="eastAsia" w:ascii="仿宋" w:hAnsi="仿宋" w:eastAsia="仿宋"/>
          <w:spacing w:val="6"/>
          <w:sz w:val="32"/>
          <w:szCs w:val="32"/>
        </w:rPr>
        <w:t>按规定</w:t>
      </w:r>
      <w:r>
        <w:rPr>
          <w:rFonts w:hint="eastAsia" w:ascii="仿宋" w:hAnsi="仿宋" w:eastAsia="仿宋" w:cs="宋体"/>
          <w:sz w:val="32"/>
          <w:szCs w:val="32"/>
        </w:rPr>
        <w:t>建立库存台帐专账管理，建立保管账、统计账，做到专仓储存，不得混放。</w:t>
      </w:r>
    </w:p>
    <w:p>
      <w:pPr>
        <w:ind w:firstLine="630"/>
        <w:rPr>
          <w:rFonts w:ascii="仿宋" w:hAnsi="仿宋" w:eastAsia="仿宋"/>
          <w:sz w:val="32"/>
          <w:szCs w:val="32"/>
        </w:rPr>
      </w:pPr>
      <w:r>
        <w:rPr>
          <w:rFonts w:hint="eastAsia" w:ascii="仿宋" w:hAnsi="仿宋" w:eastAsia="仿宋" w:cs="宋体"/>
          <w:sz w:val="32"/>
          <w:szCs w:val="32"/>
        </w:rPr>
        <w:t>4、</w:t>
      </w:r>
      <w:r>
        <w:rPr>
          <w:rFonts w:hint="eastAsia" w:ascii="仿宋" w:hAnsi="仿宋" w:eastAsia="仿宋"/>
          <w:sz w:val="32"/>
          <w:szCs w:val="32"/>
        </w:rPr>
        <w:t>如因政府指令等因素，包干轮换小麦承储计划需要调整或取消的，乙方应当无条件同意，合同即行终止,不视为甲方违约。</w:t>
      </w:r>
    </w:p>
    <w:p>
      <w:pPr>
        <w:ind w:firstLine="667" w:firstLineChars="200"/>
        <w:rPr>
          <w:rFonts w:ascii="仿宋" w:hAnsi="仿宋" w:eastAsia="仿宋"/>
          <w:b/>
          <w:spacing w:val="6"/>
          <w:sz w:val="32"/>
          <w:szCs w:val="32"/>
        </w:rPr>
      </w:pPr>
      <w:r>
        <w:rPr>
          <w:rFonts w:hint="eastAsia" w:ascii="仿宋" w:hAnsi="仿宋" w:eastAsia="仿宋"/>
          <w:b/>
          <w:bCs/>
          <w:spacing w:val="6"/>
          <w:sz w:val="32"/>
          <w:szCs w:val="32"/>
        </w:rPr>
        <w:t>八、违约责任</w:t>
      </w:r>
    </w:p>
    <w:p>
      <w:pPr>
        <w:ind w:firstLine="664" w:firstLineChars="200"/>
        <w:rPr>
          <w:rFonts w:ascii="仿宋" w:hAnsi="仿宋" w:eastAsia="仿宋"/>
          <w:spacing w:val="6"/>
          <w:sz w:val="32"/>
          <w:szCs w:val="32"/>
        </w:rPr>
      </w:pPr>
      <w:r>
        <w:rPr>
          <w:rFonts w:hint="eastAsia" w:ascii="仿宋" w:hAnsi="仿宋" w:eastAsia="仿宋"/>
          <w:spacing w:val="6"/>
          <w:sz w:val="32"/>
          <w:szCs w:val="32"/>
        </w:rPr>
        <w:t>1、乙方购进包干储备粮食质量不符合国家规定的，甲方有权拒收，已入库的乙方应限期更换，造成的损失由乙方承担，直至解除合同。</w:t>
      </w:r>
    </w:p>
    <w:p>
      <w:pPr>
        <w:ind w:firstLine="664" w:firstLineChars="200"/>
        <w:jc w:val="left"/>
        <w:rPr>
          <w:rFonts w:ascii="仿宋" w:hAnsi="仿宋" w:eastAsia="仿宋"/>
          <w:spacing w:val="6"/>
          <w:sz w:val="32"/>
          <w:szCs w:val="32"/>
        </w:rPr>
      </w:pPr>
      <w:r>
        <w:rPr>
          <w:rFonts w:hint="eastAsia" w:ascii="仿宋" w:hAnsi="仿宋" w:eastAsia="仿宋"/>
          <w:spacing w:val="6"/>
          <w:sz w:val="32"/>
          <w:szCs w:val="32"/>
        </w:rPr>
        <w:t>2、乙方在规定的期限内未能完成轮换任务，甲方有权自行组织强制及时出、入库，所产生的费用由乙方承担，造成库存包干储备粮食质量劣变，不符合国家质量卫生标准的，包括购买价款在内的全部成本由乙方承担，甲方有权解除合同。</w:t>
      </w:r>
    </w:p>
    <w:p>
      <w:pPr>
        <w:ind w:firstLine="653" w:firstLineChars="196"/>
        <w:rPr>
          <w:rFonts w:ascii="仿宋" w:hAnsi="仿宋" w:eastAsia="仿宋"/>
          <w:b/>
          <w:bCs/>
          <w:spacing w:val="6"/>
          <w:sz w:val="32"/>
          <w:szCs w:val="32"/>
        </w:rPr>
      </w:pPr>
      <w:r>
        <w:rPr>
          <w:rFonts w:hint="eastAsia" w:ascii="仿宋" w:hAnsi="仿宋" w:eastAsia="仿宋"/>
          <w:b/>
          <w:bCs/>
          <w:spacing w:val="6"/>
          <w:sz w:val="32"/>
          <w:szCs w:val="32"/>
        </w:rPr>
        <w:t>九、争议处理</w:t>
      </w:r>
    </w:p>
    <w:p>
      <w:pPr>
        <w:ind w:firstLine="584" w:firstLineChars="176"/>
        <w:rPr>
          <w:rFonts w:ascii="仿宋" w:hAnsi="仿宋" w:eastAsia="仿宋"/>
          <w:spacing w:val="6"/>
          <w:sz w:val="32"/>
          <w:szCs w:val="32"/>
        </w:rPr>
      </w:pPr>
      <w:r>
        <w:rPr>
          <w:rFonts w:hint="eastAsia" w:ascii="仿宋" w:hAnsi="仿宋" w:eastAsia="仿宋"/>
          <w:spacing w:val="6"/>
          <w:sz w:val="32"/>
          <w:szCs w:val="32"/>
        </w:rPr>
        <w:t>本合同发生的争议，由双方当事人协商解决；协商不成的，提交梅州市发展改革局调解或向梅州市梅江区人民法院提起诉讼。</w:t>
      </w:r>
    </w:p>
    <w:p>
      <w:pPr>
        <w:ind w:firstLine="653" w:firstLineChars="196"/>
        <w:rPr>
          <w:rFonts w:ascii="仿宋" w:hAnsi="仿宋" w:eastAsia="仿宋"/>
          <w:b/>
          <w:bCs/>
          <w:spacing w:val="6"/>
          <w:sz w:val="32"/>
          <w:szCs w:val="32"/>
        </w:rPr>
      </w:pPr>
      <w:r>
        <w:rPr>
          <w:rFonts w:hint="eastAsia" w:ascii="仿宋" w:hAnsi="仿宋" w:eastAsia="仿宋"/>
          <w:b/>
          <w:bCs/>
          <w:spacing w:val="6"/>
          <w:sz w:val="32"/>
          <w:szCs w:val="32"/>
        </w:rPr>
        <w:t>十、合同份数及效力</w:t>
      </w:r>
    </w:p>
    <w:p>
      <w:pPr>
        <w:autoSpaceDE w:val="0"/>
        <w:autoSpaceDN w:val="0"/>
        <w:adjustRightInd w:val="0"/>
        <w:spacing w:line="276" w:lineRule="auto"/>
        <w:ind w:firstLine="664" w:firstLineChars="200"/>
        <w:rPr>
          <w:rFonts w:ascii="仿宋" w:hAnsi="仿宋" w:eastAsia="仿宋"/>
          <w:spacing w:val="6"/>
          <w:sz w:val="32"/>
          <w:szCs w:val="32"/>
        </w:rPr>
      </w:pPr>
      <w:r>
        <w:rPr>
          <w:rFonts w:hint="eastAsia" w:ascii="仿宋" w:hAnsi="仿宋" w:eastAsia="仿宋"/>
          <w:spacing w:val="6"/>
          <w:sz w:val="32"/>
          <w:szCs w:val="32"/>
        </w:rPr>
        <w:t>本合同自签订之日起生效，有效期至包干轮换期限届满之日。本合同一式三份，甲乙双方、确认单位各执一份。</w:t>
      </w:r>
    </w:p>
    <w:p>
      <w:pPr>
        <w:ind w:firstLine="723" w:firstLineChars="218"/>
        <w:rPr>
          <w:rFonts w:hint="eastAsia" w:ascii="仿宋" w:hAnsi="仿宋" w:eastAsia="仿宋"/>
          <w:spacing w:val="6"/>
          <w:sz w:val="32"/>
          <w:szCs w:val="32"/>
        </w:rPr>
      </w:pPr>
    </w:p>
    <w:p>
      <w:pPr>
        <w:ind w:firstLine="723" w:firstLineChars="218"/>
        <w:rPr>
          <w:rFonts w:ascii="仿宋" w:hAnsi="仿宋" w:eastAsia="仿宋"/>
          <w:spacing w:val="6"/>
          <w:sz w:val="32"/>
          <w:szCs w:val="32"/>
        </w:rPr>
      </w:pPr>
    </w:p>
    <w:p>
      <w:pPr>
        <w:rPr>
          <w:rFonts w:ascii="仿宋" w:hAnsi="仿宋" w:eastAsia="仿宋"/>
          <w:spacing w:val="6"/>
          <w:sz w:val="32"/>
          <w:szCs w:val="32"/>
        </w:rPr>
      </w:pPr>
      <w:r>
        <w:rPr>
          <w:rFonts w:hint="eastAsia" w:ascii="仿宋" w:hAnsi="仿宋" w:eastAsia="仿宋"/>
          <w:spacing w:val="6"/>
          <w:sz w:val="32"/>
          <w:szCs w:val="32"/>
        </w:rPr>
        <w:t>甲方（公章）：             乙方（公章）：</w:t>
      </w:r>
    </w:p>
    <w:p>
      <w:pPr>
        <w:rPr>
          <w:rFonts w:ascii="仿宋" w:hAnsi="仿宋" w:eastAsia="仿宋"/>
          <w:spacing w:val="6"/>
          <w:sz w:val="32"/>
          <w:szCs w:val="32"/>
        </w:rPr>
      </w:pPr>
    </w:p>
    <w:p>
      <w:pPr>
        <w:rPr>
          <w:rFonts w:ascii="仿宋" w:hAnsi="仿宋" w:eastAsia="仿宋"/>
          <w:spacing w:val="6"/>
          <w:sz w:val="32"/>
          <w:szCs w:val="32"/>
        </w:rPr>
      </w:pPr>
      <w:r>
        <w:rPr>
          <w:rFonts w:hint="eastAsia" w:ascii="仿宋" w:hAnsi="仿宋" w:eastAsia="仿宋"/>
          <w:spacing w:val="6"/>
          <w:sz w:val="32"/>
          <w:szCs w:val="32"/>
        </w:rPr>
        <w:t>法定代表人：              法定代表人：</w:t>
      </w:r>
    </w:p>
    <w:p>
      <w:pPr>
        <w:spacing w:line="500" w:lineRule="exact"/>
        <w:rPr>
          <w:rFonts w:ascii="仿宋" w:hAnsi="仿宋" w:eastAsia="仿宋"/>
          <w:spacing w:val="6"/>
          <w:sz w:val="32"/>
          <w:szCs w:val="32"/>
        </w:rPr>
      </w:pPr>
    </w:p>
    <w:p>
      <w:pPr>
        <w:spacing w:line="500" w:lineRule="exact"/>
        <w:rPr>
          <w:rFonts w:ascii="仿宋" w:hAnsi="仿宋" w:eastAsia="仿宋"/>
          <w:spacing w:val="6"/>
          <w:sz w:val="32"/>
          <w:szCs w:val="32"/>
        </w:rPr>
      </w:pPr>
    </w:p>
    <w:p>
      <w:pPr>
        <w:spacing w:line="500" w:lineRule="exact"/>
        <w:rPr>
          <w:rFonts w:ascii="仿宋" w:hAnsi="仿宋" w:eastAsia="仿宋"/>
          <w:spacing w:val="6"/>
          <w:sz w:val="32"/>
          <w:szCs w:val="32"/>
        </w:rPr>
      </w:pPr>
      <w:r>
        <w:rPr>
          <w:rFonts w:hint="eastAsia" w:ascii="仿宋" w:hAnsi="仿宋" w:eastAsia="仿宋"/>
          <w:spacing w:val="6"/>
          <w:sz w:val="32"/>
          <w:szCs w:val="32"/>
        </w:rPr>
        <w:t>日期：                    日期：</w:t>
      </w:r>
    </w:p>
    <w:p>
      <w:pPr>
        <w:spacing w:line="500" w:lineRule="exact"/>
        <w:rPr>
          <w:rFonts w:ascii="仿宋" w:hAnsi="仿宋" w:eastAsia="仿宋"/>
          <w:spacing w:val="6"/>
          <w:sz w:val="32"/>
          <w:szCs w:val="32"/>
        </w:rPr>
      </w:pPr>
    </w:p>
    <w:p>
      <w:pPr>
        <w:spacing w:line="500" w:lineRule="exact"/>
        <w:rPr>
          <w:rFonts w:ascii="仿宋" w:hAnsi="仿宋" w:eastAsia="仿宋"/>
          <w:spacing w:val="6"/>
          <w:sz w:val="32"/>
          <w:szCs w:val="32"/>
        </w:rPr>
      </w:pPr>
    </w:p>
    <w:p>
      <w:pPr>
        <w:spacing w:line="500" w:lineRule="exact"/>
        <w:rPr>
          <w:rFonts w:ascii="仿宋" w:hAnsi="仿宋" w:eastAsia="仿宋"/>
          <w:spacing w:val="6"/>
          <w:sz w:val="32"/>
          <w:szCs w:val="32"/>
        </w:rPr>
      </w:pPr>
    </w:p>
    <w:p>
      <w:pPr>
        <w:spacing w:line="500" w:lineRule="exact"/>
        <w:rPr>
          <w:rFonts w:ascii="仿宋" w:hAnsi="仿宋" w:eastAsia="仿宋"/>
          <w:spacing w:val="6"/>
          <w:sz w:val="32"/>
          <w:szCs w:val="32"/>
        </w:rPr>
      </w:pPr>
      <w:r>
        <w:rPr>
          <w:rFonts w:hint="eastAsia" w:ascii="仿宋" w:hAnsi="仿宋" w:eastAsia="仿宋"/>
          <w:spacing w:val="6"/>
          <w:sz w:val="32"/>
          <w:szCs w:val="32"/>
        </w:rPr>
        <w:t>确认单位：梅州市嘉应粮食交易中心有限公司</w:t>
      </w:r>
    </w:p>
    <w:p>
      <w:pPr>
        <w:rPr>
          <w:rFonts w:ascii="仿宋" w:hAnsi="仿宋" w:eastAsia="仿宋"/>
          <w:spacing w:val="6"/>
          <w:sz w:val="32"/>
          <w:szCs w:val="32"/>
        </w:rPr>
      </w:pPr>
      <w:r>
        <w:rPr>
          <w:rFonts w:hint="eastAsia" w:ascii="仿宋" w:hAnsi="仿宋" w:eastAsia="仿宋"/>
          <w:spacing w:val="6"/>
          <w:sz w:val="32"/>
          <w:szCs w:val="32"/>
        </w:rPr>
        <w:t>电话（传真）：0753-2128232    0753-2128231</w:t>
      </w:r>
    </w:p>
    <w:p>
      <w:pPr>
        <w:jc w:val="center"/>
        <w:rPr>
          <w:rFonts w:ascii="仿宋" w:hAnsi="仿宋" w:eastAsia="仿宋"/>
          <w:spacing w:val="6"/>
          <w:sz w:val="32"/>
          <w:szCs w:val="32"/>
        </w:rPr>
      </w:pPr>
      <w:bookmarkStart w:id="0" w:name="_GoBack"/>
      <w:bookmarkEnd w:id="0"/>
    </w:p>
    <w:sectPr>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modern"/>
    <w:pitch w:val="default"/>
    <w:sig w:usb0="00000001" w:usb1="080E0000" w:usb2="00000000" w:usb3="00000000" w:csb0="00040000" w:csb1="00000000"/>
  </w:font>
  <w:font w:name="文星仿宋">
    <w:panose1 w:val="02010604000101010101"/>
    <w:charset w:val="86"/>
    <w:family w:val="modern"/>
    <w:pitch w:val="default"/>
    <w:sig w:usb0="00000001" w:usb1="080E0000" w:usb2="00000000" w:usb3="00000000" w:csb0="00040001" w:csb1="00000000"/>
  </w:font>
  <w:font w:name="文星楷体">
    <w:panose1 w:val="0201060900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107"/>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19"/>
  <w:drawingGridVerticalSpacing w:val="5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OTIwMGM3NmQ0NWE4YmJiN2NkZWNlODcwODJmYWUifQ=="/>
  </w:docVars>
  <w:rsids>
    <w:rsidRoot w:val="00B05360"/>
    <w:rsid w:val="000023E1"/>
    <w:rsid w:val="00006CA3"/>
    <w:rsid w:val="0001023D"/>
    <w:rsid w:val="00022681"/>
    <w:rsid w:val="00022B8E"/>
    <w:rsid w:val="00044891"/>
    <w:rsid w:val="000450F4"/>
    <w:rsid w:val="000475F6"/>
    <w:rsid w:val="00052C2C"/>
    <w:rsid w:val="00061E99"/>
    <w:rsid w:val="00062AAB"/>
    <w:rsid w:val="00066ABC"/>
    <w:rsid w:val="00072A35"/>
    <w:rsid w:val="000979D9"/>
    <w:rsid w:val="000A17C4"/>
    <w:rsid w:val="000A3800"/>
    <w:rsid w:val="000B67CD"/>
    <w:rsid w:val="000C4422"/>
    <w:rsid w:val="000C5BE7"/>
    <w:rsid w:val="000D3B22"/>
    <w:rsid w:val="000D415C"/>
    <w:rsid w:val="000D4740"/>
    <w:rsid w:val="000E13D6"/>
    <w:rsid w:val="000E7EFA"/>
    <w:rsid w:val="000F4A2B"/>
    <w:rsid w:val="000F6147"/>
    <w:rsid w:val="001006D9"/>
    <w:rsid w:val="00101647"/>
    <w:rsid w:val="001137DE"/>
    <w:rsid w:val="00120C56"/>
    <w:rsid w:val="00130F4C"/>
    <w:rsid w:val="0013774A"/>
    <w:rsid w:val="00151176"/>
    <w:rsid w:val="00154267"/>
    <w:rsid w:val="00162561"/>
    <w:rsid w:val="00172544"/>
    <w:rsid w:val="00173EE9"/>
    <w:rsid w:val="0018134C"/>
    <w:rsid w:val="00183E41"/>
    <w:rsid w:val="0019371A"/>
    <w:rsid w:val="001943F7"/>
    <w:rsid w:val="0019771F"/>
    <w:rsid w:val="001B2E3D"/>
    <w:rsid w:val="001B4151"/>
    <w:rsid w:val="001B5EA7"/>
    <w:rsid w:val="001C4315"/>
    <w:rsid w:val="001D5675"/>
    <w:rsid w:val="001F79D4"/>
    <w:rsid w:val="00201494"/>
    <w:rsid w:val="00210299"/>
    <w:rsid w:val="0022137A"/>
    <w:rsid w:val="0024077F"/>
    <w:rsid w:val="002520DB"/>
    <w:rsid w:val="00260D1D"/>
    <w:rsid w:val="00263DC5"/>
    <w:rsid w:val="00265FB3"/>
    <w:rsid w:val="0027264B"/>
    <w:rsid w:val="00275662"/>
    <w:rsid w:val="00277255"/>
    <w:rsid w:val="00280163"/>
    <w:rsid w:val="00280BA2"/>
    <w:rsid w:val="00281392"/>
    <w:rsid w:val="00286419"/>
    <w:rsid w:val="00295C76"/>
    <w:rsid w:val="002B002B"/>
    <w:rsid w:val="002B0B5F"/>
    <w:rsid w:val="002C501C"/>
    <w:rsid w:val="002C59EA"/>
    <w:rsid w:val="002D0178"/>
    <w:rsid w:val="002D0E10"/>
    <w:rsid w:val="002D123C"/>
    <w:rsid w:val="002F15AF"/>
    <w:rsid w:val="002F1894"/>
    <w:rsid w:val="002F3A32"/>
    <w:rsid w:val="002F75C0"/>
    <w:rsid w:val="00300E62"/>
    <w:rsid w:val="003015C1"/>
    <w:rsid w:val="00304DEE"/>
    <w:rsid w:val="003101E9"/>
    <w:rsid w:val="003257A9"/>
    <w:rsid w:val="003465BE"/>
    <w:rsid w:val="00347113"/>
    <w:rsid w:val="003477A3"/>
    <w:rsid w:val="003539EE"/>
    <w:rsid w:val="003559B6"/>
    <w:rsid w:val="00357EC7"/>
    <w:rsid w:val="003660AA"/>
    <w:rsid w:val="003844F7"/>
    <w:rsid w:val="0038497C"/>
    <w:rsid w:val="00386C4C"/>
    <w:rsid w:val="00390725"/>
    <w:rsid w:val="003A39A5"/>
    <w:rsid w:val="003A3DA7"/>
    <w:rsid w:val="003A7ED4"/>
    <w:rsid w:val="003B2715"/>
    <w:rsid w:val="003B6AE0"/>
    <w:rsid w:val="003B74A7"/>
    <w:rsid w:val="003C08E1"/>
    <w:rsid w:val="003C6155"/>
    <w:rsid w:val="003D4374"/>
    <w:rsid w:val="003D6346"/>
    <w:rsid w:val="003E4487"/>
    <w:rsid w:val="003F10AF"/>
    <w:rsid w:val="003F1FF0"/>
    <w:rsid w:val="00435C7C"/>
    <w:rsid w:val="004440E1"/>
    <w:rsid w:val="00450EF4"/>
    <w:rsid w:val="00453085"/>
    <w:rsid w:val="00453F19"/>
    <w:rsid w:val="00466EC7"/>
    <w:rsid w:val="00470278"/>
    <w:rsid w:val="0048143D"/>
    <w:rsid w:val="0048191A"/>
    <w:rsid w:val="00490032"/>
    <w:rsid w:val="00491CC8"/>
    <w:rsid w:val="00497A8F"/>
    <w:rsid w:val="004B4FA7"/>
    <w:rsid w:val="004D0415"/>
    <w:rsid w:val="004D67D5"/>
    <w:rsid w:val="004F5213"/>
    <w:rsid w:val="0050288B"/>
    <w:rsid w:val="00502B07"/>
    <w:rsid w:val="005062D5"/>
    <w:rsid w:val="005245C4"/>
    <w:rsid w:val="00546BE6"/>
    <w:rsid w:val="00551C36"/>
    <w:rsid w:val="00552CFE"/>
    <w:rsid w:val="00576862"/>
    <w:rsid w:val="00580529"/>
    <w:rsid w:val="005811C0"/>
    <w:rsid w:val="00582840"/>
    <w:rsid w:val="00585761"/>
    <w:rsid w:val="0059296E"/>
    <w:rsid w:val="005A14FA"/>
    <w:rsid w:val="005A421B"/>
    <w:rsid w:val="005A66A5"/>
    <w:rsid w:val="005B562E"/>
    <w:rsid w:val="005C463F"/>
    <w:rsid w:val="005C7B20"/>
    <w:rsid w:val="005E1C3D"/>
    <w:rsid w:val="005F6521"/>
    <w:rsid w:val="006013F3"/>
    <w:rsid w:val="00604575"/>
    <w:rsid w:val="00607770"/>
    <w:rsid w:val="006178E1"/>
    <w:rsid w:val="00624027"/>
    <w:rsid w:val="006311EF"/>
    <w:rsid w:val="006376A9"/>
    <w:rsid w:val="00642411"/>
    <w:rsid w:val="006429C3"/>
    <w:rsid w:val="00647BBD"/>
    <w:rsid w:val="00660362"/>
    <w:rsid w:val="006643C6"/>
    <w:rsid w:val="00667FC0"/>
    <w:rsid w:val="00672BBC"/>
    <w:rsid w:val="00694088"/>
    <w:rsid w:val="006A0062"/>
    <w:rsid w:val="006A464F"/>
    <w:rsid w:val="006D17C0"/>
    <w:rsid w:val="006D6668"/>
    <w:rsid w:val="006F27F5"/>
    <w:rsid w:val="006F55AE"/>
    <w:rsid w:val="007008F3"/>
    <w:rsid w:val="00703F1E"/>
    <w:rsid w:val="0071190E"/>
    <w:rsid w:val="0071723F"/>
    <w:rsid w:val="00724824"/>
    <w:rsid w:val="007267E3"/>
    <w:rsid w:val="007274BC"/>
    <w:rsid w:val="00736AB0"/>
    <w:rsid w:val="00737582"/>
    <w:rsid w:val="00742AA5"/>
    <w:rsid w:val="00747DCE"/>
    <w:rsid w:val="00750D6E"/>
    <w:rsid w:val="007711B1"/>
    <w:rsid w:val="00771ECB"/>
    <w:rsid w:val="0077283D"/>
    <w:rsid w:val="00780C93"/>
    <w:rsid w:val="0079059D"/>
    <w:rsid w:val="00792D37"/>
    <w:rsid w:val="0079795C"/>
    <w:rsid w:val="007B13B7"/>
    <w:rsid w:val="007B377A"/>
    <w:rsid w:val="007C7909"/>
    <w:rsid w:val="007E1B01"/>
    <w:rsid w:val="007E2772"/>
    <w:rsid w:val="007E2C28"/>
    <w:rsid w:val="007E7641"/>
    <w:rsid w:val="00800501"/>
    <w:rsid w:val="00812D22"/>
    <w:rsid w:val="00820538"/>
    <w:rsid w:val="00826855"/>
    <w:rsid w:val="00834D24"/>
    <w:rsid w:val="00854146"/>
    <w:rsid w:val="00863B37"/>
    <w:rsid w:val="00865908"/>
    <w:rsid w:val="008670AF"/>
    <w:rsid w:val="008813EA"/>
    <w:rsid w:val="008826C9"/>
    <w:rsid w:val="00884FC8"/>
    <w:rsid w:val="00886CF4"/>
    <w:rsid w:val="00894FA6"/>
    <w:rsid w:val="008A3D57"/>
    <w:rsid w:val="008A6767"/>
    <w:rsid w:val="008B02E3"/>
    <w:rsid w:val="008B245B"/>
    <w:rsid w:val="008B5628"/>
    <w:rsid w:val="008C1B97"/>
    <w:rsid w:val="008C4469"/>
    <w:rsid w:val="008C59EA"/>
    <w:rsid w:val="008C72E3"/>
    <w:rsid w:val="008D4EEE"/>
    <w:rsid w:val="008E21A0"/>
    <w:rsid w:val="008E6064"/>
    <w:rsid w:val="008F663E"/>
    <w:rsid w:val="008F7909"/>
    <w:rsid w:val="00900F1B"/>
    <w:rsid w:val="00903DB9"/>
    <w:rsid w:val="00910A83"/>
    <w:rsid w:val="009157E4"/>
    <w:rsid w:val="00920C4E"/>
    <w:rsid w:val="00924CA7"/>
    <w:rsid w:val="00930053"/>
    <w:rsid w:val="009434FC"/>
    <w:rsid w:val="00944815"/>
    <w:rsid w:val="0095222B"/>
    <w:rsid w:val="00965312"/>
    <w:rsid w:val="00972DF4"/>
    <w:rsid w:val="0098130E"/>
    <w:rsid w:val="0098290C"/>
    <w:rsid w:val="00985DB1"/>
    <w:rsid w:val="00992348"/>
    <w:rsid w:val="009925F0"/>
    <w:rsid w:val="009A65A0"/>
    <w:rsid w:val="009A730F"/>
    <w:rsid w:val="009B23C9"/>
    <w:rsid w:val="009B2A2B"/>
    <w:rsid w:val="009C2DFE"/>
    <w:rsid w:val="009F4D43"/>
    <w:rsid w:val="009F63D3"/>
    <w:rsid w:val="00A03C09"/>
    <w:rsid w:val="00A05403"/>
    <w:rsid w:val="00A15955"/>
    <w:rsid w:val="00A236FA"/>
    <w:rsid w:val="00A3347C"/>
    <w:rsid w:val="00A344F0"/>
    <w:rsid w:val="00A444F3"/>
    <w:rsid w:val="00A51D23"/>
    <w:rsid w:val="00A54F46"/>
    <w:rsid w:val="00A57D74"/>
    <w:rsid w:val="00A6211F"/>
    <w:rsid w:val="00A629C8"/>
    <w:rsid w:val="00A67A5A"/>
    <w:rsid w:val="00A70509"/>
    <w:rsid w:val="00A70566"/>
    <w:rsid w:val="00A871CF"/>
    <w:rsid w:val="00AA28A6"/>
    <w:rsid w:val="00AA38AF"/>
    <w:rsid w:val="00AB6E8D"/>
    <w:rsid w:val="00AC5C79"/>
    <w:rsid w:val="00AC70A8"/>
    <w:rsid w:val="00AD001A"/>
    <w:rsid w:val="00AD091D"/>
    <w:rsid w:val="00AF2DB4"/>
    <w:rsid w:val="00B045B9"/>
    <w:rsid w:val="00B05360"/>
    <w:rsid w:val="00B05553"/>
    <w:rsid w:val="00B21847"/>
    <w:rsid w:val="00B3430A"/>
    <w:rsid w:val="00B47D4D"/>
    <w:rsid w:val="00B53630"/>
    <w:rsid w:val="00B54583"/>
    <w:rsid w:val="00B54844"/>
    <w:rsid w:val="00B6014E"/>
    <w:rsid w:val="00B6555A"/>
    <w:rsid w:val="00B663EB"/>
    <w:rsid w:val="00B72124"/>
    <w:rsid w:val="00B76E6A"/>
    <w:rsid w:val="00B850E5"/>
    <w:rsid w:val="00B96E09"/>
    <w:rsid w:val="00B97664"/>
    <w:rsid w:val="00BB0111"/>
    <w:rsid w:val="00BB2BA6"/>
    <w:rsid w:val="00BB4169"/>
    <w:rsid w:val="00BC1E59"/>
    <w:rsid w:val="00BC686E"/>
    <w:rsid w:val="00BD164F"/>
    <w:rsid w:val="00BF6A89"/>
    <w:rsid w:val="00C11AFC"/>
    <w:rsid w:val="00C21347"/>
    <w:rsid w:val="00C3420A"/>
    <w:rsid w:val="00C34B79"/>
    <w:rsid w:val="00C44767"/>
    <w:rsid w:val="00C52955"/>
    <w:rsid w:val="00C640CE"/>
    <w:rsid w:val="00C64B48"/>
    <w:rsid w:val="00C65FEA"/>
    <w:rsid w:val="00C66305"/>
    <w:rsid w:val="00C9261D"/>
    <w:rsid w:val="00C96551"/>
    <w:rsid w:val="00CC2A05"/>
    <w:rsid w:val="00CD42DE"/>
    <w:rsid w:val="00CE0C6B"/>
    <w:rsid w:val="00CE2AE5"/>
    <w:rsid w:val="00CF55D2"/>
    <w:rsid w:val="00CF5DD6"/>
    <w:rsid w:val="00D075B9"/>
    <w:rsid w:val="00D117F8"/>
    <w:rsid w:val="00D12339"/>
    <w:rsid w:val="00D25B66"/>
    <w:rsid w:val="00D40CB8"/>
    <w:rsid w:val="00D4180F"/>
    <w:rsid w:val="00D44E73"/>
    <w:rsid w:val="00D53F21"/>
    <w:rsid w:val="00D54ECB"/>
    <w:rsid w:val="00D6133A"/>
    <w:rsid w:val="00D614E7"/>
    <w:rsid w:val="00D67BD7"/>
    <w:rsid w:val="00D72E16"/>
    <w:rsid w:val="00DB6A6B"/>
    <w:rsid w:val="00DC63C3"/>
    <w:rsid w:val="00DD0500"/>
    <w:rsid w:val="00DD1C3C"/>
    <w:rsid w:val="00DF3207"/>
    <w:rsid w:val="00E03047"/>
    <w:rsid w:val="00E13F15"/>
    <w:rsid w:val="00E16794"/>
    <w:rsid w:val="00E266F9"/>
    <w:rsid w:val="00E279A9"/>
    <w:rsid w:val="00E30A73"/>
    <w:rsid w:val="00E34A2C"/>
    <w:rsid w:val="00E4089A"/>
    <w:rsid w:val="00E574B4"/>
    <w:rsid w:val="00E66952"/>
    <w:rsid w:val="00E817EA"/>
    <w:rsid w:val="00E91E24"/>
    <w:rsid w:val="00E92606"/>
    <w:rsid w:val="00E929CB"/>
    <w:rsid w:val="00E96FE7"/>
    <w:rsid w:val="00ED4403"/>
    <w:rsid w:val="00ED572B"/>
    <w:rsid w:val="00ED5D7A"/>
    <w:rsid w:val="00EE5934"/>
    <w:rsid w:val="00EE6597"/>
    <w:rsid w:val="00EE6CFA"/>
    <w:rsid w:val="00EE7C81"/>
    <w:rsid w:val="00EF3E43"/>
    <w:rsid w:val="00EF5DB6"/>
    <w:rsid w:val="00F12A63"/>
    <w:rsid w:val="00F13221"/>
    <w:rsid w:val="00F142B6"/>
    <w:rsid w:val="00F17476"/>
    <w:rsid w:val="00F41798"/>
    <w:rsid w:val="00F45101"/>
    <w:rsid w:val="00F507E6"/>
    <w:rsid w:val="00F50DC4"/>
    <w:rsid w:val="00F63F98"/>
    <w:rsid w:val="00F74F9A"/>
    <w:rsid w:val="00F86072"/>
    <w:rsid w:val="00F92C48"/>
    <w:rsid w:val="00FB3182"/>
    <w:rsid w:val="00FB4D0E"/>
    <w:rsid w:val="00FB5953"/>
    <w:rsid w:val="00FB79F0"/>
    <w:rsid w:val="00FC6C0A"/>
    <w:rsid w:val="00FD65A7"/>
    <w:rsid w:val="00FE1BB6"/>
    <w:rsid w:val="00FE7E8F"/>
    <w:rsid w:val="00FF1D2E"/>
    <w:rsid w:val="012005F2"/>
    <w:rsid w:val="03105825"/>
    <w:rsid w:val="04F91D19"/>
    <w:rsid w:val="060C2C8A"/>
    <w:rsid w:val="0A73448E"/>
    <w:rsid w:val="11C37CDF"/>
    <w:rsid w:val="132B7579"/>
    <w:rsid w:val="1357254E"/>
    <w:rsid w:val="1642442A"/>
    <w:rsid w:val="18632A5B"/>
    <w:rsid w:val="19445A31"/>
    <w:rsid w:val="1A4D63C4"/>
    <w:rsid w:val="1BC673A4"/>
    <w:rsid w:val="1D391A41"/>
    <w:rsid w:val="1ED76CB6"/>
    <w:rsid w:val="242826F6"/>
    <w:rsid w:val="2CAC0DD8"/>
    <w:rsid w:val="2FAE6FFC"/>
    <w:rsid w:val="36723CBB"/>
    <w:rsid w:val="37433DDB"/>
    <w:rsid w:val="3CFF1571"/>
    <w:rsid w:val="3D814EEE"/>
    <w:rsid w:val="3EF64B1E"/>
    <w:rsid w:val="405B0F2B"/>
    <w:rsid w:val="40F6420F"/>
    <w:rsid w:val="44145DC8"/>
    <w:rsid w:val="450412A3"/>
    <w:rsid w:val="46245278"/>
    <w:rsid w:val="5AF63F4E"/>
    <w:rsid w:val="5B1E6644"/>
    <w:rsid w:val="5E76391C"/>
    <w:rsid w:val="5EA9474E"/>
    <w:rsid w:val="5F910175"/>
    <w:rsid w:val="5FC61B81"/>
    <w:rsid w:val="6157462B"/>
    <w:rsid w:val="61FD02AA"/>
    <w:rsid w:val="62D6007A"/>
    <w:rsid w:val="63307964"/>
    <w:rsid w:val="646C1C5C"/>
    <w:rsid w:val="65A4089F"/>
    <w:rsid w:val="65F87F56"/>
    <w:rsid w:val="660C196D"/>
    <w:rsid w:val="68061B1D"/>
    <w:rsid w:val="68846776"/>
    <w:rsid w:val="6F14642D"/>
    <w:rsid w:val="6F9D49B1"/>
    <w:rsid w:val="797719B1"/>
    <w:rsid w:val="79B80DF1"/>
    <w:rsid w:val="79C42434"/>
    <w:rsid w:val="7A8F6718"/>
    <w:rsid w:val="7CB06AAC"/>
    <w:rsid w:val="7E960255"/>
    <w:rsid w:val="7FF931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6">
    <w:name w:val="日期 Char"/>
    <w:basedOn w:val="9"/>
    <w:link w:val="3"/>
    <w:semiHidden/>
    <w:qFormat/>
    <w:uiPriority w:val="99"/>
    <w:rPr>
      <w:rFonts w:asciiTheme="minorHAnsi" w:hAnsiTheme="minorHAnsi" w:eastAsiaTheme="minorEastAsia" w:cstheme="minorBidi"/>
      <w:kern w:val="2"/>
      <w:sz w:val="21"/>
      <w:szCs w:val="22"/>
    </w:rPr>
  </w:style>
  <w:style w:type="paragraph" w:customStyle="1" w:styleId="1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标题 3 Char"/>
    <w:basedOn w:val="9"/>
    <w:link w:val="2"/>
    <w:qFormat/>
    <w:uiPriority w:val="9"/>
    <w:rPr>
      <w:rFonts w:ascii="宋体" w:hAnsi="宋体" w:cs="宋体"/>
      <w:b/>
      <w:bCs/>
      <w:sz w:val="27"/>
      <w:szCs w:val="27"/>
    </w:rPr>
  </w:style>
  <w:style w:type="character" w:customStyle="1" w:styleId="19">
    <w:name w:val="apple-style-span"/>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9F4A8-34CB-47C2-BF29-DF895F2E7041}">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9</Pages>
  <Words>1999</Words>
  <Characters>2159</Characters>
  <Lines>17</Lines>
  <Paragraphs>5</Paragraphs>
  <TotalTime>1</TotalTime>
  <ScaleCrop>false</ScaleCrop>
  <LinksUpToDate>false</LinksUpToDate>
  <CharactersWithSpaces>2394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2021-07-20T07:58:00Z</dcterms:created>
  <dc:creator>温钦铭</dc:creator>
  <cp:lastModifiedBy>Michael</cp:lastModifiedBy>
  <cp:lastPrinted>2020-12-07T02:32:00Z</cp:lastPrinted>
  <dcterms:modified xsi:type="dcterms:W3CDTF">2023-07-07T13:02:30Z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07396450AFE943548EB4E0595F414724_13</vt:lpwstr>
  </property>
</Properties>
</file>