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49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附件：表1</w:t>
      </w:r>
    </w:p>
    <w:p>
      <w:pPr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</w:rPr>
        <w:t>食用植物油采购及动态代储包干轮换</w:t>
      </w:r>
    </w:p>
    <w:p>
      <w:pPr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</w:rPr>
        <w:t>公开招投标报名表</w:t>
      </w:r>
    </w:p>
    <w:p>
      <w:pPr>
        <w:spacing w:line="240" w:lineRule="exact"/>
        <w:rPr>
          <w:rFonts w:ascii="方正小标宋简体" w:eastAsia="方正小标宋简体"/>
          <w:sz w:val="36"/>
        </w:rPr>
      </w:pPr>
    </w:p>
    <w:tbl>
      <w:tblPr>
        <w:tblStyle w:val="6"/>
        <w:tblW w:w="921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3177"/>
        <w:gridCol w:w="1800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>报名单位（盖章）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>报名日期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7" w:hRule="atLeast"/>
        </w:trPr>
        <w:tc>
          <w:tcPr>
            <w:tcW w:w="9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600" w:firstLineChars="200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我单位自愿申报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  <w:t>五华县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县级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食用植物油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动态储备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代储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轮换，共采购及动态代储包干轮换食用植物油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吨，并对提供的以下申报材料内容的真实性负责。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1、报名表、企业基本情况表、产品质量检验报告、企业情况介绍表、审核意见表（详见附件，可在网站公告页面下载）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2、营业执照副本及法人身份证复印件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食用植物油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eastAsia="zh-CN"/>
              </w:rPr>
              <w:t>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包装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储存仓库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长、宽、高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最大储存数量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提供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申报代储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食用植物油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lang w:eastAsia="zh-CN"/>
              </w:rPr>
              <w:t>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</w:rPr>
              <w:t>包装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储存仓库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（专仓）的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照片等资料照片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5、提供近两年资产负债表和损益表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6、 银行出具的资信证明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7、食品生产或经营许可证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textAlignment w:val="auto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</w:rPr>
              <w:t>8、企业提供的其他材料。</w:t>
            </w:r>
          </w:p>
          <w:p>
            <w:pPr>
              <w:tabs>
                <w:tab w:val="left" w:pos="2820"/>
              </w:tabs>
              <w:spacing w:line="380" w:lineRule="exact"/>
              <w:rPr>
                <w:rFonts w:ascii="文星仿宋" w:hAnsi="文星仿宋" w:eastAsia="文星仿宋" w:cs="文星仿宋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sz w:val="30"/>
                <w:szCs w:val="30"/>
              </w:rPr>
              <w:tab/>
            </w:r>
          </w:p>
          <w:p>
            <w:pPr>
              <w:tabs>
                <w:tab w:val="left" w:pos="2820"/>
              </w:tabs>
              <w:spacing w:line="380" w:lineRule="exact"/>
              <w:ind w:firstLine="600" w:firstLineChars="200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  <w:p>
            <w:pPr>
              <w:spacing w:line="380" w:lineRule="exact"/>
              <w:ind w:right="-120" w:firstLine="600" w:firstLineChars="200"/>
              <w:rPr>
                <w:rFonts w:ascii="文星仿宋" w:hAnsi="文星仿宋" w:eastAsia="文星仿宋" w:cs="文星仿宋"/>
                <w:color w:val="auto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 xml:space="preserve">单位经办人（签名）：     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 xml:space="preserve">  联系电话：</w:t>
            </w:r>
          </w:p>
          <w:p>
            <w:pPr>
              <w:spacing w:line="380" w:lineRule="exact"/>
              <w:ind w:right="-120" w:firstLine="600" w:firstLineChars="200"/>
              <w:rPr>
                <w:rFonts w:ascii="文星仿宋" w:hAnsi="文星仿宋" w:eastAsia="文星仿宋" w:cs="文星仿宋"/>
                <w:color w:val="auto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>移动电话：</w:t>
            </w:r>
          </w:p>
          <w:p>
            <w:pPr>
              <w:spacing w:line="380" w:lineRule="exact"/>
              <w:ind w:right="-119" w:firstLine="600" w:firstLineChars="200"/>
              <w:rPr>
                <w:rFonts w:ascii="文星仿宋" w:hAnsi="文星仿宋" w:eastAsia="文星仿宋" w:cs="文星仿宋"/>
                <w:color w:val="auto"/>
                <w:sz w:val="30"/>
                <w:szCs w:val="30"/>
              </w:rPr>
            </w:pPr>
          </w:p>
          <w:p>
            <w:pPr>
              <w:spacing w:line="380" w:lineRule="exact"/>
              <w:ind w:right="-120" w:firstLine="600" w:firstLineChars="200"/>
              <w:rPr>
                <w:rFonts w:ascii="文星仿宋" w:hAnsi="文星仿宋" w:eastAsia="文星仿宋" w:cs="文星仿宋"/>
                <w:color w:val="auto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 xml:space="preserve">法定代表人（签名）：      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 xml:space="preserve"> 联系电话：</w:t>
            </w:r>
          </w:p>
          <w:p>
            <w:pPr>
              <w:spacing w:line="380" w:lineRule="exact"/>
              <w:ind w:right="-120" w:firstLine="600" w:firstLineChars="200"/>
              <w:rPr>
                <w:rFonts w:ascii="文星仿宋" w:hAnsi="文星仿宋" w:eastAsia="文星仿宋" w:cs="文星仿宋"/>
                <w:color w:val="auto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color w:val="auto"/>
                <w:sz w:val="30"/>
                <w:szCs w:val="30"/>
              </w:rPr>
              <w:t>移动电话：</w:t>
            </w:r>
          </w:p>
          <w:p>
            <w:pPr>
              <w:spacing w:line="380" w:lineRule="exact"/>
              <w:ind w:right="-120" w:firstLine="600" w:firstLineChars="200"/>
              <w:rPr>
                <w:rFonts w:ascii="文星仿宋" w:hAnsi="文星仿宋" w:eastAsia="文星仿宋" w:cs="文星仿宋"/>
                <w:sz w:val="30"/>
                <w:szCs w:val="30"/>
              </w:rPr>
            </w:pPr>
          </w:p>
        </w:tc>
      </w:tr>
    </w:tbl>
    <w:p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>
      <w:pPr>
        <w:spacing w:line="540" w:lineRule="exact"/>
        <w:ind w:right="249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附件：表2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企业基本情况表</w:t>
      </w:r>
    </w:p>
    <w:p>
      <w:pPr>
        <w:ind w:right="-1233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企业名称（盖章）：   </w:t>
      </w:r>
    </w:p>
    <w:tbl>
      <w:tblPr>
        <w:tblStyle w:val="6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6"/>
        <w:gridCol w:w="35"/>
        <w:gridCol w:w="480"/>
        <w:gridCol w:w="465"/>
        <w:gridCol w:w="271"/>
        <w:gridCol w:w="147"/>
        <w:gridCol w:w="842"/>
        <w:gridCol w:w="189"/>
        <w:gridCol w:w="200"/>
        <w:gridCol w:w="400"/>
        <w:gridCol w:w="111"/>
        <w:gridCol w:w="371"/>
        <w:gridCol w:w="54"/>
        <w:gridCol w:w="96"/>
        <w:gridCol w:w="35"/>
        <w:gridCol w:w="558"/>
        <w:gridCol w:w="146"/>
        <w:gridCol w:w="423"/>
        <w:gridCol w:w="657"/>
        <w:gridCol w:w="24"/>
        <w:gridCol w:w="267"/>
        <w:gridCol w:w="40"/>
        <w:gridCol w:w="358"/>
        <w:gridCol w:w="327"/>
        <w:gridCol w:w="343"/>
        <w:gridCol w:w="26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基本情况</w:t>
            </w: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法定代表人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企业代码</w:t>
            </w:r>
          </w:p>
        </w:tc>
        <w:tc>
          <w:tcPr>
            <w:tcW w:w="26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425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 编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 话</w:t>
            </w:r>
          </w:p>
        </w:tc>
        <w:tc>
          <w:tcPr>
            <w:tcW w:w="244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spacing w:line="360" w:lineRule="exact"/>
              <w:ind w:left="9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传 真</w:t>
            </w:r>
          </w:p>
        </w:tc>
        <w:tc>
          <w:tcPr>
            <w:tcW w:w="26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电子信箱</w:t>
            </w:r>
          </w:p>
        </w:tc>
        <w:tc>
          <w:tcPr>
            <w:tcW w:w="6859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企业性质</w:t>
            </w:r>
          </w:p>
        </w:tc>
        <w:tc>
          <w:tcPr>
            <w:tcW w:w="6859" w:type="dxa"/>
            <w:gridSpan w:val="2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55245</wp:posOffset>
                      </wp:positionV>
                      <wp:extent cx="114300" cy="99060"/>
                      <wp:effectExtent l="0" t="0" r="19050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4pt;margin-top:4.35pt;height:7.8pt;width:9pt;z-index:251659264;mso-width-relative:page;mso-height-relative:page;" fillcolor="#FFFFFF" filled="t" stroked="t" coordsize="21600,21600" o:gfxdata="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ElqXbVAAAACAEAAA8AAAAAAAAAAQAgAAAAIgAAAGRycy9k&#10;b3ducmV2LnhtbFBLAQIUABQAAAAIAIdO4kCnxHShBQIAADUEAAAOAAAAAAAAAAEAIAAAACQ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4"/>
              </w:rPr>
              <w:t>国有或国有控股         民营□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经营性质</w:t>
            </w:r>
          </w:p>
        </w:tc>
        <w:tc>
          <w:tcPr>
            <w:tcW w:w="6859" w:type="dxa"/>
            <w:gridSpan w:val="22"/>
            <w:vAlign w:val="center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食品生产、经营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/>
                <w:sz w:val="24"/>
              </w:rPr>
              <w:t xml:space="preserve">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总有效仓容（t）</w:t>
            </w:r>
          </w:p>
        </w:tc>
        <w:tc>
          <w:tcPr>
            <w:tcW w:w="2260" w:type="dxa"/>
            <w:gridSpan w:val="7"/>
            <w:vAlign w:val="center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0" w:type="dxa"/>
            <w:gridSpan w:val="9"/>
            <w:vAlign w:val="center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库区面积（㎡）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3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职工总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人数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专职保管员人数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hint="eastAsia" w:asciiTheme="minorEastAsia" w:hAnsiTheme="minorEastAsia"/>
                <w:spacing w:val="-12"/>
                <w:sz w:val="24"/>
              </w:rPr>
              <w:t>专职质检员人数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pacing w:val="-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有从业资格证书人数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213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食用植物油经营情况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3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近两年每月食用植物油平均库存（t）</w:t>
            </w:r>
          </w:p>
        </w:tc>
        <w:tc>
          <w:tcPr>
            <w:tcW w:w="121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食用植物油日加工能力（t）</w:t>
            </w:r>
          </w:p>
        </w:tc>
        <w:tc>
          <w:tcPr>
            <w:tcW w:w="1136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8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每月食用植物油销售量（t）</w:t>
            </w:r>
          </w:p>
        </w:tc>
        <w:tc>
          <w:tcPr>
            <w:tcW w:w="98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运输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能力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车辆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13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8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一次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3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检化验相关情况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250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是否有专用化验室</w:t>
            </w:r>
          </w:p>
        </w:tc>
        <w:tc>
          <w:tcPr>
            <w:tcW w:w="16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是□  否□</w:t>
            </w:r>
          </w:p>
        </w:tc>
        <w:tc>
          <w:tcPr>
            <w:tcW w:w="381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是否具有食用植物油质量等级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化验能力 </w:t>
            </w: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17" w:firstLineChars="49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是□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上年度末资产负债情况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（万元）</w:t>
            </w:r>
          </w:p>
        </w:tc>
        <w:tc>
          <w:tcPr>
            <w:tcW w:w="211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资产总额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负债总额</w:t>
            </w:r>
          </w:p>
        </w:tc>
        <w:tc>
          <w:tcPr>
            <w:tcW w:w="19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 xml:space="preserve">所有者权益 </w:t>
            </w:r>
          </w:p>
        </w:tc>
        <w:tc>
          <w:tcPr>
            <w:tcW w:w="1625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15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近二年利润额</w:t>
            </w:r>
          </w:p>
        </w:tc>
        <w:tc>
          <w:tcPr>
            <w:tcW w:w="1941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去年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625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15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前年   </w:t>
            </w:r>
          </w:p>
        </w:tc>
      </w:tr>
    </w:tbl>
    <w:p>
      <w:pPr>
        <w:widowControl/>
        <w:jc w:val="left"/>
        <w:rPr>
          <w:rFonts w:ascii="仿宋_GB2312" w:eastAsia="仿宋_GB2312" w:hAnsiTheme="minorEastAsia"/>
          <w:sz w:val="28"/>
          <w:szCs w:val="28"/>
        </w:rPr>
        <w:sectPr>
          <w:footerReference r:id="rId3" w:type="default"/>
          <w:pgSz w:w="11906" w:h="16838"/>
          <w:pgMar w:top="1440" w:right="1531" w:bottom="1440" w:left="1758" w:header="851" w:footer="992" w:gutter="0"/>
          <w:cols w:space="425" w:num="1"/>
          <w:docGrid w:type="linesAndChars" w:linePitch="581" w:charSpace="-175"/>
        </w:sectPr>
      </w:pPr>
    </w:p>
    <w:p>
      <w:pPr>
        <w:spacing w:line="540" w:lineRule="exact"/>
        <w:ind w:right="249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附件：表3</w:t>
      </w:r>
    </w:p>
    <w:p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企业情况介绍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caps/>
          <w:sz w:val="30"/>
          <w:szCs w:val="30"/>
        </w:rPr>
        <w:t>企业名称（盖章）：</w:t>
      </w:r>
    </w:p>
    <w:tbl>
      <w:tblPr>
        <w:tblStyle w:val="6"/>
        <w:tblW w:w="9228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</w:trPr>
        <w:tc>
          <w:tcPr>
            <w:tcW w:w="92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企业基本情况介绍：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黑体" w:eastAsia="仿宋_GB2312" w:cs="Times New Roman"/>
          <w:sz w:val="32"/>
          <w:szCs w:val="32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附件：表4</w:t>
      </w:r>
    </w:p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审核意见表</w:t>
      </w:r>
    </w:p>
    <w:tbl>
      <w:tblPr>
        <w:tblStyle w:val="6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662"/>
        <w:gridCol w:w="5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报名企业名称</w:t>
            </w:r>
          </w:p>
        </w:tc>
        <w:tc>
          <w:tcPr>
            <w:tcW w:w="715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竞标标的编号</w:t>
            </w:r>
          </w:p>
        </w:tc>
        <w:tc>
          <w:tcPr>
            <w:tcW w:w="715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数量</w:t>
            </w:r>
          </w:p>
        </w:tc>
        <w:tc>
          <w:tcPr>
            <w:tcW w:w="715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食用植物油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 </w:t>
            </w:r>
            <w:r>
              <w:rPr>
                <w:rFonts w:hint="eastAsia" w:ascii="Times New Roman" w:cs="Times New Roman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 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审核意见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是否具备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竞标资格</w:t>
            </w:r>
          </w:p>
        </w:tc>
        <w:tc>
          <w:tcPr>
            <w:tcW w:w="54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1" w:hRule="atLeast"/>
          <w:jc w:val="center"/>
        </w:trPr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0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3840" w:firstLineChars="1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AnsiTheme="minorEastAsia"/>
                <w:sz w:val="24"/>
              </w:rPr>
              <w:t>单位（盖章）：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 w:hAnsiTheme="minorEastAsia"/>
                <w:sz w:val="24"/>
              </w:rPr>
              <w:t xml:space="preserve">                                </w:t>
            </w:r>
            <w:r>
              <w:rPr>
                <w:rFonts w:ascii="Times New Roman" w:cs="Times New Roman" w:hAnsiTheme="minorEastAsia"/>
                <w:sz w:val="24"/>
              </w:rPr>
              <w:t>年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  </w:t>
            </w:r>
            <w:r>
              <w:rPr>
                <w:rFonts w:ascii="Times New Roman" w:cs="Times New Roman" w:hAnsiTheme="minorEastAsia"/>
                <w:sz w:val="24"/>
              </w:rPr>
              <w:t>月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  </w:t>
            </w:r>
            <w:r>
              <w:rPr>
                <w:rFonts w:ascii="Times New Roman" w:cs="Times New Roman" w:hAnsiTheme="minorEastAsia"/>
                <w:sz w:val="24"/>
              </w:rPr>
              <w:t>日</w:t>
            </w:r>
            <w:r>
              <w:rPr>
                <w:rFonts w:hint="eastAsia" w:ascii="Times New Roman" w:cs="Times New Roman" w:hAnsiTheme="minorEastAsia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ascii="宋体" w:hAnsi="宋体" w:eastAsia="宋体" w:cs="Times New Roman"/>
          <w:b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kern w:val="0"/>
          <w:sz w:val="48"/>
          <w:szCs w:val="48"/>
        </w:rPr>
        <w:t>梅州市嘉应粮食交易中心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0"/>
          <w:sz w:val="48"/>
          <w:szCs w:val="48"/>
        </w:rPr>
        <w:t xml:space="preserve"> 动态食用植物油竞价采购交易合同</w:t>
      </w:r>
    </w:p>
    <w:p>
      <w:pPr>
        <w:autoSpaceDE w:val="0"/>
        <w:autoSpaceDN w:val="0"/>
        <w:adjustRightInd w:val="0"/>
        <w:ind w:firstLine="6160" w:firstLineChars="2200"/>
        <w:rPr>
          <w:rFonts w:ascii="宋体" w:hAnsi="宋体" w:eastAsia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合同编号：</w:t>
      </w:r>
    </w:p>
    <w:p>
      <w:pPr>
        <w:autoSpaceDE w:val="0"/>
        <w:autoSpaceDN w:val="0"/>
        <w:adjustRightInd w:val="0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买方全称：五华县琴江粮油收储管理有限公司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卖方全称：</w:t>
      </w:r>
    </w:p>
    <w:p>
      <w:pPr>
        <w:autoSpaceDE w:val="0"/>
        <w:autoSpaceDN w:val="0"/>
        <w:adjustRightInd w:val="0"/>
        <w:spacing w:after="24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一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、成交标的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（见下表）                        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        单位：元、吨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67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标的号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生产年度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品种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食用植物油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XX吨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级以上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XX元/吨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总金额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交货方式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仓库堆好交货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交货期限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月 日—2022年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月  日，100%的标的数量送抵指定仓库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存放地点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中标企业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</w:rPr>
              <w:t>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包装要求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升/桶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包装物、赠品不计重、不计价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质量、卫生标准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执行《食品安全国家标准 植物油》（GB2716-2018）相关标准的规定。</w:t>
            </w:r>
          </w:p>
        </w:tc>
      </w:tr>
    </w:tbl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二、验收交货方式：</w:t>
      </w:r>
      <w:r>
        <w:rPr>
          <w:rFonts w:hint="eastAsia" w:ascii="宋体" w:hAnsi="宋体" w:eastAsia="宋体" w:cs="Times New Roman"/>
          <w:sz w:val="24"/>
          <w:szCs w:val="24"/>
        </w:rPr>
        <w:t>卖方按国标规定的质量标准和卫生标准的要求，提交合格检验报告单，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由买方点件计重（统一按每升0.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92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公斤计），</w:t>
      </w:r>
      <w:r>
        <w:rPr>
          <w:rFonts w:hint="eastAsia" w:ascii="宋体" w:hAnsi="宋体" w:eastAsia="宋体" w:cs="Times New Roman"/>
          <w:sz w:val="24"/>
          <w:szCs w:val="24"/>
        </w:rPr>
        <w:t>经双方确认后，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买方出具入库凭证。入库食用植物油</w:t>
      </w:r>
      <w:r>
        <w:rPr>
          <w:rFonts w:hint="eastAsia" w:ascii="宋体" w:hAnsi="宋体" w:eastAsia="宋体" w:cs="Times New Roman"/>
          <w:sz w:val="24"/>
          <w:szCs w:val="24"/>
        </w:rPr>
        <w:t>如果质量不符合本合同约定质量标准的，买方有权不予接收，货物由卖方自行处理，并承担所发生费用。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三、费用承担：</w:t>
      </w:r>
      <w:r>
        <w:rPr>
          <w:rFonts w:hint="eastAsia" w:ascii="宋体" w:hAnsi="宋体" w:eastAsia="宋体" w:cs="Times New Roman"/>
          <w:sz w:val="24"/>
          <w:szCs w:val="24"/>
        </w:rPr>
        <w:t>卖方承担交货前的一切费用，买方不承担任何费用。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四、货款结算：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食用植物油全部数量入库并经买方确认合格后，买方在收到卖方提供的有效销售发票后5个工作日内结清全部货款（如因农发行贷款放贷未到位除外）。 </w:t>
      </w:r>
    </w:p>
    <w:p>
      <w:pPr>
        <w:spacing w:before="240"/>
        <w:ind w:firstLine="482" w:firstLineChars="200"/>
        <w:jc w:val="left"/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五、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结算凭证：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卖方提供本单位开出的有效货物销售增值税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发票。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、违约责任：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如有任何一方违约，违约部分保证金划归对方，并承担对方违约部分交易手续费，交易中心不承担经济责任。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、争议解决：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1、出现不明确责任情况，由交易中心协调解决；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2、卖方逾期交货（含因质量不合格被买方拒收造成的逾期交货），逾期供货10天内，每逾期一天，按逾期交货总金额的0.1%向买方支付滞纳金；</w:t>
      </w:r>
      <w:r>
        <w:rPr>
          <w:rFonts w:hint="eastAsia" w:ascii="宋体" w:hAnsi="宋体" w:eastAsia="宋体" w:cs="Times New Roman"/>
          <w:sz w:val="24"/>
          <w:szCs w:val="24"/>
        </w:rPr>
        <w:t>超过10天的，由交易中心通知卖方停止供货，并按50元/吨扣罚中标单位逾期费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。由于不可抗力原因导致卖方逾期交货，卖方应在一周内向买方及交易中心报告，说明货物受阻、受影响数量等情况，经交易中心核实，并征得买方同意后，相应顺延合同履行期限。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3、买卖双方如就质量问题发生争议，双方共同抽样并委托产品质量监督检验机构检验鉴定，费用由责任方负担。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、本合同自签订之日起生效，双方履行完毕后，自然终止。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、如有未尽事宜，买卖双方同意按照《梅州市嘉应粮食交易中心竞价交易规则》的相关条款协商解决。协商不成的，提交有关部门或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通过法律程序解决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before="240" w:line="276" w:lineRule="auto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十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、本合同一式三份，买卖双方、确认单位各执一份。</w:t>
      </w:r>
    </w:p>
    <w:p>
      <w:pPr>
        <w:autoSpaceDE w:val="0"/>
        <w:autoSpaceDN w:val="0"/>
        <w:adjustRightInd w:val="0"/>
        <w:spacing w:before="240"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240"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买方单位（盖章）：               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 卖方单位（盖章）： 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法人或代理人（签字）：          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  法人或代理人（签字）：</w:t>
      </w:r>
    </w:p>
    <w:p>
      <w:pPr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买方单位：五华县琴江粮油收储管理有限公司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电话：0753-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4420713</w:t>
      </w: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确认单位：梅州市嘉应粮食交易中心有限公司</w:t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电话（传真）：0753-2128232   0753-2128231</w:t>
      </w:r>
    </w:p>
    <w:p>
      <w:pPr>
        <w:jc w:val="center"/>
        <w:rPr>
          <w:rFonts w:hint="eastAsia" w:ascii="仿宋_GB2312" w:eastAsia="仿宋_GB2312" w:hAnsiTheme="minorEastAsia"/>
          <w:szCs w:val="32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Times New Roman"/>
          <w:sz w:val="24"/>
          <w:szCs w:val="24"/>
        </w:rPr>
        <w:t>2022年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61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DViZGFiYjQ2NjNlNzhjYjk5M2Y1YWEwYzBkNzQifQ=="/>
  </w:docVars>
  <w:rsids>
    <w:rsidRoot w:val="00D0427C"/>
    <w:rsid w:val="000B0FB8"/>
    <w:rsid w:val="00167711"/>
    <w:rsid w:val="001B0E2D"/>
    <w:rsid w:val="00202776"/>
    <w:rsid w:val="00327547"/>
    <w:rsid w:val="003D2252"/>
    <w:rsid w:val="003E1F1C"/>
    <w:rsid w:val="0040612D"/>
    <w:rsid w:val="004F469C"/>
    <w:rsid w:val="00640FBC"/>
    <w:rsid w:val="00717572"/>
    <w:rsid w:val="007A2A13"/>
    <w:rsid w:val="007F7220"/>
    <w:rsid w:val="0087788C"/>
    <w:rsid w:val="0098109E"/>
    <w:rsid w:val="009C6F41"/>
    <w:rsid w:val="00B42BE6"/>
    <w:rsid w:val="00B57AB3"/>
    <w:rsid w:val="00B94DE2"/>
    <w:rsid w:val="00BB3938"/>
    <w:rsid w:val="00BF0695"/>
    <w:rsid w:val="00C96410"/>
    <w:rsid w:val="00D0427C"/>
    <w:rsid w:val="00DB2F08"/>
    <w:rsid w:val="071F063F"/>
    <w:rsid w:val="09BF7B25"/>
    <w:rsid w:val="0CC50738"/>
    <w:rsid w:val="0CF06BD6"/>
    <w:rsid w:val="10CC081E"/>
    <w:rsid w:val="11134D69"/>
    <w:rsid w:val="11FA7F49"/>
    <w:rsid w:val="1E1B723A"/>
    <w:rsid w:val="201D6F62"/>
    <w:rsid w:val="21C217E7"/>
    <w:rsid w:val="2ED6579A"/>
    <w:rsid w:val="300F69B1"/>
    <w:rsid w:val="403630CF"/>
    <w:rsid w:val="50CB4C8D"/>
    <w:rsid w:val="53523B25"/>
    <w:rsid w:val="5BE1276C"/>
    <w:rsid w:val="5F137900"/>
    <w:rsid w:val="6C6E6F2F"/>
    <w:rsid w:val="7A5B1192"/>
    <w:rsid w:val="7CE21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1752</Words>
  <Characters>1827</Characters>
  <Lines>16</Lines>
  <Paragraphs>4</Paragraphs>
  <TotalTime>4</TotalTime>
  <ScaleCrop>false</ScaleCrop>
  <LinksUpToDate>false</LinksUpToDate>
  <CharactersWithSpaces>2200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2022-09-07T07:36:00Z</dcterms:created>
  <dc:creator>Admin</dc:creator>
  <cp:lastModifiedBy>dc</cp:lastModifiedBy>
  <cp:lastPrinted>2022-10-21T09:36:00Z</cp:lastPrinted>
  <dcterms:modified xsi:type="dcterms:W3CDTF">2022-10-27T05:27:35Z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A1203B49A4B4447E9509F6DD384F2FB7</vt:lpwstr>
  </property>
</Properties>
</file>